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AF" w:rsidRDefault="009A3008">
      <w:pPr>
        <w:widowControl/>
        <w:spacing w:line="600" w:lineRule="exact"/>
        <w:rPr>
          <w:rFonts w:ascii="仿宋_GB2312" w:eastAsia="仿宋_GB2312" w:hAnsi="华文仿宋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cs="Times New Roman" w:hint="eastAsia"/>
          <w:sz w:val="32"/>
          <w:szCs w:val="32"/>
        </w:rPr>
        <w:t>附件1</w:t>
      </w:r>
    </w:p>
    <w:p w:rsidR="00AF73AF" w:rsidRDefault="009A3008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全国闽菜烹饪技能竞赛评判细则</w:t>
      </w:r>
    </w:p>
    <w:p w:rsidR="00AF73AF" w:rsidRDefault="00AF73AF">
      <w:pPr>
        <w:widowControl/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一、比赛说明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一）参赛餐具、用具和调味品。参赛用的餐具由选手自带，但不得有店标和店名标记（请在背面贴上选手的姓名和单位，以便领回），竞赛办公室在赛场为选手准备的用具有：燃气灶一眼，砧板一块，小炒锅一口，铁勺、漏勺各一把，一般碗盘和公用的蒸锅、烤箱。调料有：精盐、白糖、味精、白米醋、酱油、胡椒粉、生粉、淀粉、料酒和白胡椒粉等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（二）为突出体现大众化、民间化、实用化，参赛作品用料严格实行“三不”原则，即不使用燕窝、干鲍、鱼翅等稀有高档原料，不使用国家明令保护的动植物，不违规使用添加剂。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（三）为使比赛更加符合行业实际要求，全面考评技能水平，提高加工操作效率，更好地体现公平，选手其他自带原料均不得作任何刀工成型、成熟及调味加工，所有装饰点缀的加工均在场内进行。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（四）为贯彻落实《反食品浪费法》，厉行节约、减少浪费，所有参赛作品的份量，统一规定为6人量或3人份，另备尝碟1人份。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（五）选手自带的原料中，属于违规的不得带入赛场，由检录人员带为保管，为此而影响参赛的责任自负；选手进入赛场后，如发现私带违规品，按规定扣分直至取消其参赛资格。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（六）选手应遵守赛场纪律，服从现场指挥和调度，爱护场内设施设备，不得使用手机等通讯工具，不得影响他人比赛。选手之间应讲团结、友好、协作，避免各种矛盾发生。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（七）选手须在指定时间到达比赛现场检录，比赛开始后迟到超过30分钟的选手，取消竞赛资格。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lastRenderedPageBreak/>
        <w:t>（八）选手独立完成操作，不得提前加工，不得多做挑选，失饪不得重做。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（九）选手未能在规定时间内完成操作，按超时处理，在其总成绩中进行扣分，超时5分钟以内扣除2分；超时5分钟以上部分，每分钟扣除1分。</w:t>
      </w:r>
    </w:p>
    <w:p w:rsidR="00AF73AF" w:rsidRDefault="009A3008" w:rsidP="0059348B">
      <w:pPr>
        <w:widowControl/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（十）选手操作过程应讲究卫生，工具洁净，生熟食物分开，不乱扔下脚料。比赛结束后应迅速清理工作区，经同意后带好自己的物品撤离赛场，否则将酌情扣分。</w:t>
      </w:r>
    </w:p>
    <w:p w:rsidR="00AF73AF" w:rsidRDefault="009A3008" w:rsidP="0059348B">
      <w:pPr>
        <w:snapToGrid w:val="0"/>
        <w:spacing w:line="500" w:lineRule="exact"/>
        <w:ind w:firstLineChars="200" w:firstLine="560"/>
        <w:outlineLvl w:val="1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position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二、评判标准</w:t>
      </w:r>
    </w:p>
    <w:p w:rsidR="00AF73AF" w:rsidRDefault="009A3008" w:rsidP="0059348B">
      <w:pPr>
        <w:snapToGrid w:val="0"/>
        <w:spacing w:line="500" w:lineRule="exact"/>
        <w:ind w:left="9" w:right="279" w:firstLine="551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各比赛项目按赛前准备、专业加工、作品呈现、 口味质感、卫生节约五方面进行评判，满分为100分。</w:t>
      </w:r>
    </w:p>
    <w:p w:rsidR="00AF73AF" w:rsidRDefault="009A3008" w:rsidP="0059348B">
      <w:pPr>
        <w:snapToGrid w:val="0"/>
        <w:spacing w:line="500" w:lineRule="exact"/>
        <w:ind w:left="9" w:right="279" w:firstLine="551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(一)赛前准备(10分)</w:t>
      </w:r>
    </w:p>
    <w:p w:rsidR="00AF73AF" w:rsidRDefault="009A3008" w:rsidP="0059348B">
      <w:pPr>
        <w:snapToGrid w:val="0"/>
        <w:spacing w:line="500" w:lineRule="exact"/>
        <w:ind w:left="9" w:right="279"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自带食材符合比赛规则；主料按净量要求带入比赛现场，不可多带；自带物品用专用整理箱分类收纳；自带食材的贮藏及运输温度合国家食品安全规定；操作工位物品摆放就位、分类合理、整洁有序；身着干净、整洁的厨服 (厨帽、厨衣)，身上无任何配饰；提前加工进行过申请，现场完成主要加工过程及最终成熟、成型。</w:t>
      </w:r>
    </w:p>
    <w:p w:rsidR="00AF73AF" w:rsidRDefault="009A3008" w:rsidP="0059348B">
      <w:pPr>
        <w:spacing w:line="500" w:lineRule="exact"/>
        <w:ind w:left="55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(二)专业加工(20分)</w:t>
      </w:r>
    </w:p>
    <w:p w:rsidR="00AF73AF" w:rsidRDefault="009A3008" w:rsidP="0059348B">
      <w:pPr>
        <w:spacing w:line="500" w:lineRule="exact"/>
        <w:ind w:right="65" w:firstLine="574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主辅料加工过程符合餐饮服务食品安全操作规范；加工时正确、 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:rsidR="00AF73AF" w:rsidRDefault="009A3008" w:rsidP="0059348B">
      <w:pPr>
        <w:spacing w:line="500" w:lineRule="exact"/>
        <w:ind w:left="55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(三)作品呈现(30分)</w:t>
      </w:r>
    </w:p>
    <w:p w:rsidR="00AF73AF" w:rsidRDefault="009A3008" w:rsidP="0059348B">
      <w:pPr>
        <w:spacing w:line="500" w:lineRule="exact"/>
        <w:ind w:left="3" w:right="65" w:firstLine="559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摆盘实用 (不允许使用盘中盘)，装饰或点缀物可食用，便于服务人员传送；色泽明亮，色彩鲜明，各种色彩搭配和谐；具有现代艺术观赏性，富有食欲和视觉冲击力；作品造型、规格、份量一致，无多做挑选。</w:t>
      </w:r>
    </w:p>
    <w:p w:rsidR="00AF73AF" w:rsidRDefault="009A3008" w:rsidP="0059348B">
      <w:pPr>
        <w:spacing w:line="500" w:lineRule="exact"/>
        <w:ind w:left="552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(四)口味质感(30分)</w:t>
      </w:r>
    </w:p>
    <w:p w:rsidR="00AF73AF" w:rsidRDefault="009A3008" w:rsidP="0059348B">
      <w:pPr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口味质感与作品说明表说明一致；主味突出，风味特别、调味适当，富有层次感；火候得当，无腥膻等异味；食材质感鲜明，符合应有的口感特点。</w:t>
      </w:r>
    </w:p>
    <w:p w:rsidR="00AF73AF" w:rsidRDefault="009A3008" w:rsidP="0059348B">
      <w:pPr>
        <w:spacing w:line="5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  <w:shd w:val="clear" w:color="auto" w:fill="FFFFFF"/>
        </w:rPr>
        <w:t>(五)卫生节约(10分)</w:t>
      </w:r>
    </w:p>
    <w:p w:rsidR="00AF73AF" w:rsidRDefault="009A3008" w:rsidP="0059348B">
      <w:pPr>
        <w:spacing w:line="500" w:lineRule="exact"/>
        <w:ind w:left="4" w:right="65"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</w:p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AF73AF"/>
    <w:p w:rsidR="00AF73AF" w:rsidRDefault="009A3008">
      <w:pPr>
        <w:spacing w:before="138" w:line="520" w:lineRule="exact"/>
        <w:rPr>
          <w:rFonts w:ascii="仿宋_GB2312" w:eastAsia="仿宋_GB2312" w:hAnsi="仿宋" w:cs="仿宋"/>
          <w:spacing w:val="-4"/>
          <w:sz w:val="28"/>
          <w:szCs w:val="28"/>
        </w:rPr>
      </w:pPr>
      <w:r>
        <w:rPr>
          <w:rFonts w:ascii="仿宋_GB2312" w:eastAsia="仿宋_GB2312" w:hAnsi="仿宋" w:cs="仿宋"/>
          <w:spacing w:val="-4"/>
          <w:sz w:val="28"/>
          <w:szCs w:val="28"/>
        </w:rPr>
        <w:t>附件2</w:t>
      </w:r>
    </w:p>
    <w:p w:rsidR="00AF73AF" w:rsidRDefault="009A3008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全国闽菜烹饪技能竞赛报名表</w:t>
      </w:r>
    </w:p>
    <w:p w:rsidR="00AF73AF" w:rsidRDefault="00AF73AF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</w:p>
    <w:tbl>
      <w:tblPr>
        <w:tblStyle w:val="TableNormal"/>
        <w:tblW w:w="942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409"/>
        <w:gridCol w:w="1133"/>
        <w:gridCol w:w="1274"/>
        <w:gridCol w:w="1248"/>
        <w:gridCol w:w="1817"/>
      </w:tblGrid>
      <w:tr w:rsidR="00AF73AF" w:rsidRPr="0059348B">
        <w:trPr>
          <w:trHeight w:val="524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姓</w:t>
            </w:r>
            <w:r w:rsidRPr="0059348B">
              <w:rPr>
                <w:rFonts w:ascii="仿宋_GB2312" w:eastAsia="仿宋_GB2312" w:hAnsi="仿宋" w:cs="仿宋" w:hint="eastAsia"/>
                <w:spacing w:val="-1"/>
                <w:sz w:val="24"/>
              </w:rPr>
              <w:t xml:space="preserve">  名</w:t>
            </w:r>
          </w:p>
        </w:tc>
        <w:tc>
          <w:tcPr>
            <w:tcW w:w="2409" w:type="dxa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城  市</w:t>
            </w:r>
          </w:p>
        </w:tc>
        <w:tc>
          <w:tcPr>
            <w:tcW w:w="252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照片</w:t>
            </w: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工作单位</w:t>
            </w:r>
          </w:p>
        </w:tc>
        <w:tc>
          <w:tcPr>
            <w:tcW w:w="6064" w:type="dxa"/>
            <w:gridSpan w:val="4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单位地址</w:t>
            </w:r>
          </w:p>
        </w:tc>
        <w:tc>
          <w:tcPr>
            <w:tcW w:w="6064" w:type="dxa"/>
            <w:gridSpan w:val="4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  <w:bottom w:val="nil"/>
            </w:tcBorders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身份证号</w:t>
            </w:r>
          </w:p>
        </w:tc>
        <w:tc>
          <w:tcPr>
            <w:tcW w:w="6064" w:type="dxa"/>
            <w:gridSpan w:val="4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职务/职称</w:t>
            </w:r>
          </w:p>
        </w:tc>
        <w:tc>
          <w:tcPr>
            <w:tcW w:w="354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手机号码</w:t>
            </w:r>
          </w:p>
        </w:tc>
        <w:tc>
          <w:tcPr>
            <w:tcW w:w="3065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年  龄</w:t>
            </w:r>
          </w:p>
        </w:tc>
        <w:tc>
          <w:tcPr>
            <w:tcW w:w="354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专业工龄</w:t>
            </w:r>
          </w:p>
        </w:tc>
        <w:tc>
          <w:tcPr>
            <w:tcW w:w="3065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520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精通菜系</w:t>
            </w:r>
          </w:p>
        </w:tc>
        <w:tc>
          <w:tcPr>
            <w:tcW w:w="3542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技术特长</w:t>
            </w:r>
          </w:p>
        </w:tc>
        <w:tc>
          <w:tcPr>
            <w:tcW w:w="3065" w:type="dxa"/>
            <w:gridSpan w:val="2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2230"/>
          <w:jc w:val="center"/>
        </w:trPr>
        <w:tc>
          <w:tcPr>
            <w:tcW w:w="1542" w:type="dxa"/>
            <w:textDirection w:val="tbRlV"/>
            <w:vAlign w:val="center"/>
          </w:tcPr>
          <w:p w:rsidR="00AF73AF" w:rsidRPr="0059348B" w:rsidRDefault="00AF73AF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主 要 工 作 经 历</w:t>
            </w:r>
          </w:p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7881" w:type="dxa"/>
            <w:gridSpan w:val="5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2491"/>
          <w:jc w:val="center"/>
        </w:trPr>
        <w:tc>
          <w:tcPr>
            <w:tcW w:w="1542" w:type="dxa"/>
            <w:textDirection w:val="tbRlV"/>
            <w:vAlign w:val="center"/>
          </w:tcPr>
          <w:p w:rsidR="00AF73AF" w:rsidRPr="0059348B" w:rsidRDefault="00AF73AF">
            <w:pPr>
              <w:spacing w:line="440" w:lineRule="exact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主 要 荣 誉 称 号</w:t>
            </w:r>
          </w:p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  <w:tc>
          <w:tcPr>
            <w:tcW w:w="7881" w:type="dxa"/>
            <w:gridSpan w:val="5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  <w:tr w:rsidR="00AF73AF" w:rsidRPr="0059348B">
        <w:trPr>
          <w:trHeight w:val="1454"/>
          <w:jc w:val="center"/>
        </w:trPr>
        <w:tc>
          <w:tcPr>
            <w:tcW w:w="1542" w:type="dxa"/>
            <w:vAlign w:val="center"/>
          </w:tcPr>
          <w:p w:rsidR="00AF73AF" w:rsidRPr="0059348B" w:rsidRDefault="009A3008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  <w:r w:rsidRPr="0059348B">
              <w:rPr>
                <w:rFonts w:ascii="仿宋_GB2312" w:eastAsia="仿宋_GB2312" w:hAnsi="仿宋" w:cs="仿宋" w:hint="eastAsia"/>
                <w:spacing w:val="-2"/>
                <w:sz w:val="24"/>
              </w:rPr>
              <w:t>初加工申请</w:t>
            </w:r>
          </w:p>
        </w:tc>
        <w:tc>
          <w:tcPr>
            <w:tcW w:w="7881" w:type="dxa"/>
            <w:gridSpan w:val="5"/>
            <w:vAlign w:val="center"/>
          </w:tcPr>
          <w:p w:rsidR="00AF73AF" w:rsidRPr="0059348B" w:rsidRDefault="00AF73AF">
            <w:pPr>
              <w:spacing w:line="440" w:lineRule="exact"/>
              <w:jc w:val="center"/>
              <w:rPr>
                <w:rFonts w:ascii="仿宋_GB2312" w:eastAsia="仿宋_GB2312" w:hAnsi="仿宋" w:cs="仿宋"/>
                <w:spacing w:val="-2"/>
                <w:sz w:val="24"/>
              </w:rPr>
            </w:pPr>
          </w:p>
        </w:tc>
      </w:tr>
    </w:tbl>
    <w:p w:rsidR="00AF73AF" w:rsidRDefault="009A3008">
      <w:pPr>
        <w:spacing w:before="211" w:line="520" w:lineRule="exact"/>
        <w:rPr>
          <w:rFonts w:ascii="宋体" w:eastAsia="宋体" w:hAnsi="宋体" w:cs="宋体"/>
          <w:sz w:val="28"/>
          <w:szCs w:val="28"/>
        </w:rPr>
      </w:pPr>
      <w:r w:rsidRPr="0059348B">
        <w:rPr>
          <w:rFonts w:ascii="仿宋_GB2312" w:eastAsia="仿宋_GB2312" w:hAnsi="仿宋" w:cs="仿宋" w:hint="eastAsia"/>
          <w:spacing w:val="-1"/>
          <w:sz w:val="24"/>
        </w:rPr>
        <w:t>注：如需提前加工，请在初加</w:t>
      </w:r>
      <w:r w:rsidRPr="0059348B">
        <w:rPr>
          <w:rFonts w:ascii="仿宋_GB2312" w:eastAsia="仿宋_GB2312" w:hAnsi="仿宋" w:cs="仿宋" w:hint="eastAsia"/>
          <w:sz w:val="24"/>
        </w:rPr>
        <w:t>工申请中说明，表格可延伸至下一页。</w:t>
      </w:r>
    </w:p>
    <w:p w:rsidR="00AF73AF" w:rsidRDefault="00AF73AF"/>
    <w:sectPr w:rsidR="00AF73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10" w:rsidRDefault="00032F10">
      <w:r>
        <w:separator/>
      </w:r>
    </w:p>
  </w:endnote>
  <w:endnote w:type="continuationSeparator" w:id="0">
    <w:p w:rsidR="00032F10" w:rsidRDefault="0003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327703"/>
      <w:docPartObj>
        <w:docPartGallery w:val="Page Numbers (Bottom of Page)"/>
        <w:docPartUnique/>
      </w:docPartObj>
    </w:sdtPr>
    <w:sdtEndPr/>
    <w:sdtContent>
      <w:p w:rsidR="0059348B" w:rsidRDefault="0059348B">
        <w:pPr>
          <w:pStyle w:val="a3"/>
          <w:jc w:val="center"/>
        </w:pPr>
        <w:r w:rsidRPr="005934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34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34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2F10" w:rsidRPr="00032F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5934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73AF" w:rsidRDefault="00AF73AF">
    <w:pPr>
      <w:spacing w:line="190" w:lineRule="auto"/>
      <w:ind w:left="4455"/>
      <w:rPr>
        <w:rFonts w:ascii="仿宋" w:eastAsia="仿宋" w:hAnsi="仿宋" w:cs="仿宋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10" w:rsidRDefault="00032F10">
      <w:r>
        <w:separator/>
      </w:r>
    </w:p>
  </w:footnote>
  <w:footnote w:type="continuationSeparator" w:id="0">
    <w:p w:rsidR="00032F10" w:rsidRDefault="0003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OTVlYzVjMTk3ZDAxMDZkOTdmNGI0YjA4NDcyZjYifQ=="/>
  </w:docVars>
  <w:rsids>
    <w:rsidRoot w:val="00AF73AF"/>
    <w:rsid w:val="00032F10"/>
    <w:rsid w:val="001B64D3"/>
    <w:rsid w:val="0059348B"/>
    <w:rsid w:val="009A3008"/>
    <w:rsid w:val="00AF73AF"/>
    <w:rsid w:val="11077962"/>
    <w:rsid w:val="18C7744A"/>
    <w:rsid w:val="2791513D"/>
    <w:rsid w:val="3D607F17"/>
    <w:rsid w:val="4E395380"/>
    <w:rsid w:val="526749F8"/>
    <w:rsid w:val="528B6D00"/>
    <w:rsid w:val="69B31814"/>
    <w:rsid w:val="6C9D77E7"/>
    <w:rsid w:val="78C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0B8F0"/>
  <w15:docId w15:val="{57B2B9EB-E15F-4E0B-BD01-B7190456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59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59348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34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2023-02-16T01:13:00Z</cp:lastPrinted>
  <dcterms:created xsi:type="dcterms:W3CDTF">2023-02-16T01:36:00Z</dcterms:created>
  <dcterms:modified xsi:type="dcterms:W3CDTF">2023-02-16T01:36:00Z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92F4C37717A64B4E8F516FCE8E0788F5</vt:lpwstr>
  </property>
</Properties>
</file>