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C" w:rsidRDefault="009278FA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:rsidR="00AD6E4C" w:rsidRDefault="00AD6E4C">
      <w:pPr>
        <w:spacing w:line="560" w:lineRule="exact"/>
        <w:ind w:firstLineChars="200" w:firstLine="680"/>
        <w:rPr>
          <w:rFonts w:cs="仿宋_GB2312"/>
          <w:szCs w:val="32"/>
        </w:rPr>
      </w:pPr>
    </w:p>
    <w:p w:rsidR="00AD6E4C" w:rsidRDefault="009278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首届全国拉面技能大赛评分标准</w:t>
      </w:r>
    </w:p>
    <w:p w:rsidR="00AD6E4C" w:rsidRDefault="00AD6E4C">
      <w:pPr>
        <w:spacing w:line="560" w:lineRule="exact"/>
        <w:ind w:firstLineChars="200" w:firstLine="680"/>
        <w:rPr>
          <w:rFonts w:cs="仿宋_GB2312"/>
          <w:szCs w:val="32"/>
        </w:rPr>
      </w:pP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一、拉面基本功项目</w:t>
      </w:r>
    </w:p>
    <w:p w:rsidR="00AD6E4C" w:rsidRDefault="009278FA">
      <w:pPr>
        <w:spacing w:line="560" w:lineRule="exact"/>
        <w:ind w:firstLineChars="200" w:firstLine="680"/>
        <w:rPr>
          <w:rStyle w:val="NormalCharacter"/>
          <w:rFonts w:cs="仿宋_GB2312"/>
          <w:bCs/>
          <w:szCs w:val="32"/>
        </w:rPr>
      </w:pPr>
      <w:r>
        <w:rPr>
          <w:rStyle w:val="NormalCharacter"/>
          <w:rFonts w:cs="仿宋_GB2312" w:hint="eastAsia"/>
          <w:bCs/>
          <w:szCs w:val="32"/>
        </w:rPr>
        <w:t>1.准备工作：选手身着干净、整洁的厨服（厨帽、厨衣、西裤、厨鞋），身上无任何配饰；使用专用整理箱分类收纳自带食材；自带食材贮藏及运输温度符合国家食品安全规定。</w:t>
      </w:r>
    </w:p>
    <w:p w:rsidR="00AD6E4C" w:rsidRDefault="009278FA">
      <w:pPr>
        <w:spacing w:line="560" w:lineRule="exact"/>
        <w:ind w:firstLineChars="200" w:firstLine="680"/>
        <w:rPr>
          <w:rStyle w:val="NormalCharacter"/>
          <w:rFonts w:cs="仿宋_GB2312"/>
          <w:bCs/>
          <w:szCs w:val="32"/>
        </w:rPr>
      </w:pPr>
      <w:r>
        <w:rPr>
          <w:rStyle w:val="NormalCharacter"/>
          <w:rFonts w:cs="仿宋_GB2312" w:hint="eastAsia"/>
          <w:bCs/>
          <w:szCs w:val="32"/>
        </w:rPr>
        <w:t>2.拉面制作：选手需使用赛事提供的500g面粉，在40分钟内完成和面、醒面及拉面操作，拉面流畅、动作娴熟。</w:t>
      </w:r>
    </w:p>
    <w:p w:rsidR="00AD6E4C" w:rsidRDefault="009278FA">
      <w:pPr>
        <w:spacing w:line="560" w:lineRule="exact"/>
        <w:ind w:firstLineChars="200" w:firstLine="680"/>
        <w:rPr>
          <w:rStyle w:val="NormalCharacter"/>
          <w:rFonts w:cs="仿宋_GB2312"/>
          <w:bCs/>
          <w:szCs w:val="32"/>
        </w:rPr>
      </w:pPr>
      <w:r>
        <w:rPr>
          <w:rStyle w:val="NormalCharacter"/>
          <w:rFonts w:cs="仿宋_GB2312" w:hint="eastAsia"/>
          <w:bCs/>
          <w:szCs w:val="32"/>
        </w:rPr>
        <w:t>3.品质要求：面型富有弹性、韧性，面剂表面光滑、软硬适度、搓条均匀、规格一致，面团无包水，面条均匀、不粘连、不断条。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4.面型标准：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（1）毛细面：第一道1.2米，第七道1.4米、直径0.5毫米；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（2）二细面：第一道1米、第五道1.4米，直径2.5毫米；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（3）三细面：第一道1米、第六道1.4米、直径1.2毫米。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（4）韭叶面：第一道宽6厘米、长1米、厚0.8厘米；第五道面宽0.4厘米，长1.4米、厚0.8毫米；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（5）中宽面：第一道宽7厘米、长1米、中心厚度0.8厘米，第四道面宽1厘米、长1.4米、成品中心厚度0.8毫米，两边正反面压边；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（6）大宽面：第一道宽8厘米、中心厚度0.7厘米，第四道宽2.2厘米、成品中心厚度0.8毫米；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二、拉面调汤项目</w:t>
      </w:r>
    </w:p>
    <w:p w:rsidR="00AD6E4C" w:rsidRDefault="009278FA">
      <w:pPr>
        <w:spacing w:line="560" w:lineRule="exact"/>
        <w:ind w:firstLineChars="200" w:firstLine="680"/>
        <w:rPr>
          <w:rStyle w:val="NormalCharacter"/>
          <w:rFonts w:cs="仿宋_GB2312"/>
          <w:bCs/>
          <w:szCs w:val="32"/>
        </w:rPr>
      </w:pPr>
      <w:r>
        <w:rPr>
          <w:rStyle w:val="NormalCharacter"/>
          <w:rFonts w:cs="仿宋_GB2312" w:hint="eastAsia"/>
          <w:bCs/>
          <w:szCs w:val="32"/>
        </w:rPr>
        <w:t>选手用赛事提供的无调味原汤，场内完成加热调味，不得违规使用添加剂。突出各种香料芳香，汤清味鲜，口味纯正，回味浓郁，无异味，汤量适中。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三、拉面成品项目</w:t>
      </w:r>
    </w:p>
    <w:p w:rsidR="00AD6E4C" w:rsidRDefault="009278FA">
      <w:pPr>
        <w:spacing w:line="560" w:lineRule="exact"/>
        <w:ind w:firstLineChars="200" w:firstLine="680"/>
        <w:rPr>
          <w:rFonts w:cs="仿宋_GB2312"/>
          <w:szCs w:val="32"/>
        </w:rPr>
      </w:pPr>
      <w:r>
        <w:rPr>
          <w:rStyle w:val="NormalCharacter"/>
          <w:rFonts w:cs="仿宋_GB2312" w:hint="eastAsia"/>
          <w:bCs/>
          <w:szCs w:val="32"/>
        </w:rPr>
        <w:t>拉面成品呈现色泽明亮，色彩搭配和谐，富有食欲和视觉冲击力；香气四溢，汤底鲜美、调味适当，面条滋味浓郁，色香味统一、协调；面条筋道、有嚼劲。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1.面：面条筋道、滑爽，均匀、不粘连。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2.汤：汤清澈、味鲜香、汤面不浑浊。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3.牛肉：选料准确、味酱香、嫩度适宜。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4.配菜：新鲜、绿色度高、切配恰当、香菜与蒜苗比例合适，蒜苗70%、香菜30%。萝卜：刀工处理基本达到4×2.5×0.2cm的标准，薄厚一致，熟处理恰当、口感宜人。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5.辣椒油：色泽红亮，香辣醇厚、香味浓郁、比例得当。</w:t>
      </w:r>
    </w:p>
    <w:p w:rsidR="00AD6E4C" w:rsidRDefault="009278FA">
      <w:pPr>
        <w:pStyle w:val="BodyTextFirstIndent21"/>
        <w:spacing w:after="0" w:line="560" w:lineRule="exact"/>
        <w:ind w:leftChars="0" w:left="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6.器皿：盛器沿边与外边保持干净，不能有指印和二次污染。</w:t>
      </w:r>
      <w:bookmarkStart w:id="0" w:name="_GoBack"/>
      <w:bookmarkEnd w:id="0"/>
    </w:p>
    <w:sectPr w:rsidR="00AD6E4C">
      <w:footerReference w:type="default" r:id="rId7"/>
      <w:pgSz w:w="11906" w:h="16838"/>
      <w:pgMar w:top="1984" w:right="1531" w:bottom="1984" w:left="1531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4C" w:rsidRDefault="00AB0C4C">
      <w:r>
        <w:separator/>
      </w:r>
    </w:p>
  </w:endnote>
  <w:endnote w:type="continuationSeparator" w:id="0">
    <w:p w:rsidR="00AB0C4C" w:rsidRDefault="00AB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4C" w:rsidRDefault="00AB0C4C">
    <w:pPr>
      <w:pStyle w:val="a7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657888988"/>
      </w:sdtPr>
      <w:sdtEndPr/>
      <w:sdtContent>
        <w:r w:rsidR="009278FA">
          <w:rPr>
            <w:rFonts w:ascii="宋体" w:eastAsia="宋体" w:hAnsi="宋体" w:cs="宋体" w:hint="eastAsia"/>
            <w:sz w:val="28"/>
            <w:szCs w:val="28"/>
          </w:rPr>
          <w:t>—</w:t>
        </w:r>
        <w:r w:rsidR="009278FA">
          <w:rPr>
            <w:rFonts w:ascii="宋体" w:eastAsia="宋体" w:hAnsi="宋体"/>
            <w:sz w:val="28"/>
            <w:szCs w:val="28"/>
          </w:rPr>
          <w:t xml:space="preserve"> </w:t>
        </w:r>
        <w:r w:rsidR="009278FA">
          <w:rPr>
            <w:rFonts w:ascii="宋体" w:eastAsia="宋体" w:hAnsi="宋体"/>
            <w:sz w:val="28"/>
            <w:szCs w:val="28"/>
          </w:rPr>
          <w:fldChar w:fldCharType="begin"/>
        </w:r>
        <w:r w:rsidR="009278FA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9278FA">
          <w:rPr>
            <w:rFonts w:ascii="宋体" w:eastAsia="宋体" w:hAnsi="宋体"/>
            <w:sz w:val="28"/>
            <w:szCs w:val="28"/>
          </w:rPr>
          <w:fldChar w:fldCharType="separate"/>
        </w:r>
        <w:r w:rsidRPr="00AB0C4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9278FA">
          <w:rPr>
            <w:rFonts w:ascii="宋体" w:eastAsia="宋体" w:hAnsi="宋体"/>
            <w:sz w:val="28"/>
            <w:szCs w:val="28"/>
          </w:rPr>
          <w:fldChar w:fldCharType="end"/>
        </w:r>
        <w:r w:rsidR="009278FA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9278FA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4C" w:rsidRDefault="00AB0C4C">
      <w:r>
        <w:separator/>
      </w:r>
    </w:p>
  </w:footnote>
  <w:footnote w:type="continuationSeparator" w:id="0">
    <w:p w:rsidR="00AB0C4C" w:rsidRDefault="00AB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70"/>
  <w:drawingGridVerticalSpacing w:val="29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3MWZhYTJiNTFlMGY0NzlkODc1YjZhMGVjOTY1MWU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10233C"/>
    <w:rsid w:val="00205672"/>
    <w:rsid w:val="00210AAE"/>
    <w:rsid w:val="0023709B"/>
    <w:rsid w:val="002532D9"/>
    <w:rsid w:val="002E43A9"/>
    <w:rsid w:val="00323041"/>
    <w:rsid w:val="003507DE"/>
    <w:rsid w:val="003936E6"/>
    <w:rsid w:val="003A16DF"/>
    <w:rsid w:val="003A7D15"/>
    <w:rsid w:val="00484874"/>
    <w:rsid w:val="005B1E8D"/>
    <w:rsid w:val="005E04C0"/>
    <w:rsid w:val="005E0851"/>
    <w:rsid w:val="006475D4"/>
    <w:rsid w:val="00685664"/>
    <w:rsid w:val="006907EB"/>
    <w:rsid w:val="006B598B"/>
    <w:rsid w:val="006C69B6"/>
    <w:rsid w:val="007111A8"/>
    <w:rsid w:val="007B3CDA"/>
    <w:rsid w:val="00800C7F"/>
    <w:rsid w:val="00844A21"/>
    <w:rsid w:val="00885269"/>
    <w:rsid w:val="008D4E2E"/>
    <w:rsid w:val="008F53FE"/>
    <w:rsid w:val="00904A84"/>
    <w:rsid w:val="009278FA"/>
    <w:rsid w:val="009C629F"/>
    <w:rsid w:val="00A169C3"/>
    <w:rsid w:val="00A32B56"/>
    <w:rsid w:val="00A97705"/>
    <w:rsid w:val="00AB0C4C"/>
    <w:rsid w:val="00AD6E4C"/>
    <w:rsid w:val="00AE1E90"/>
    <w:rsid w:val="00AE4CA1"/>
    <w:rsid w:val="00B812F8"/>
    <w:rsid w:val="00BE62A0"/>
    <w:rsid w:val="00C4393B"/>
    <w:rsid w:val="00C60DAE"/>
    <w:rsid w:val="00C9099D"/>
    <w:rsid w:val="00CA0BC2"/>
    <w:rsid w:val="00CE2350"/>
    <w:rsid w:val="00D4528D"/>
    <w:rsid w:val="00D608EF"/>
    <w:rsid w:val="00D9011F"/>
    <w:rsid w:val="00E12A04"/>
    <w:rsid w:val="00E13948"/>
    <w:rsid w:val="00E505A3"/>
    <w:rsid w:val="00EC19BC"/>
    <w:rsid w:val="00F345A9"/>
    <w:rsid w:val="00F477AF"/>
    <w:rsid w:val="00F8680F"/>
    <w:rsid w:val="049865AB"/>
    <w:rsid w:val="04F873F5"/>
    <w:rsid w:val="0BD94204"/>
    <w:rsid w:val="24EF03AA"/>
    <w:rsid w:val="27BA1132"/>
    <w:rsid w:val="2BB71F3E"/>
    <w:rsid w:val="2BDD038A"/>
    <w:rsid w:val="2FB5DB67"/>
    <w:rsid w:val="302B5464"/>
    <w:rsid w:val="3BDDFA33"/>
    <w:rsid w:val="3D7F1EEF"/>
    <w:rsid w:val="3DEF321A"/>
    <w:rsid w:val="3FBD9458"/>
    <w:rsid w:val="45BF9519"/>
    <w:rsid w:val="45F75A39"/>
    <w:rsid w:val="4A27557D"/>
    <w:rsid w:val="4BFF042C"/>
    <w:rsid w:val="4D16715E"/>
    <w:rsid w:val="4F79E1DA"/>
    <w:rsid w:val="595C4BC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DBF54B2"/>
    <w:rsid w:val="6FDAAE8A"/>
    <w:rsid w:val="6FF96E4F"/>
    <w:rsid w:val="6FFE33BB"/>
    <w:rsid w:val="757F75D3"/>
    <w:rsid w:val="76BFB748"/>
    <w:rsid w:val="782C5B8D"/>
    <w:rsid w:val="78BF9A62"/>
    <w:rsid w:val="7AEF19A0"/>
    <w:rsid w:val="7C451502"/>
    <w:rsid w:val="7C9F9221"/>
    <w:rsid w:val="7CBB0A57"/>
    <w:rsid w:val="7CFDA6E4"/>
    <w:rsid w:val="7ED06C23"/>
    <w:rsid w:val="7EFD36DF"/>
    <w:rsid w:val="7F0C5FC9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A663"/>
  <w15:docId w15:val="{C5BEE686-B4A4-4F6E-9033-42F7B47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link w:val="a6"/>
    <w:qFormat/>
    <w:pPr>
      <w:widowControl w:val="0"/>
      <w:spacing w:after="120"/>
      <w:jc w:val="both"/>
    </w:pPr>
    <w:rPr>
      <w:rFonts w:ascii="Calibri" w:hAnsi="Calibri"/>
      <w:kern w:val="2"/>
      <w:sz w:val="21"/>
      <w:szCs w:val="2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1"/>
    <w:qFormat/>
  </w:style>
  <w:style w:type="character" w:customStyle="1" w:styleId="1">
    <w:name w:val="默认段落字体1"/>
    <w:qFormat/>
  </w:style>
  <w:style w:type="character" w:styleId="ad">
    <w:name w:val="annotation reference"/>
    <w:basedOn w:val="a0"/>
    <w:qFormat/>
    <w:rPr>
      <w:sz w:val="21"/>
      <w:szCs w:val="21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a">
    <w:name w:val="批注主题 字符"/>
    <w:basedOn w:val="a4"/>
    <w:link w:val="a9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3</cp:revision>
  <cp:lastPrinted>2023-08-01T23:30:00Z</cp:lastPrinted>
  <dcterms:created xsi:type="dcterms:W3CDTF">2023-08-03T02:31:00Z</dcterms:created>
  <dcterms:modified xsi:type="dcterms:W3CDTF">2023-08-03T02:44:00Z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338330DD6A34474790C559EB7C8C23C1_13</vt:lpwstr>
  </property>
</Properties>
</file>