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D7" w:rsidRPr="00147C0B" w:rsidRDefault="000A4188">
      <w:pPr>
        <w:spacing w:line="480" w:lineRule="exact"/>
        <w:rPr>
          <w:rFonts w:ascii="仿宋_GB2312" w:eastAsia="仿宋_GB2312" w:hAnsi="仿宋_GB2312" w:cs="仿宋_GB2312"/>
          <w:color w:val="auto"/>
          <w:spacing w:val="-14"/>
          <w:sz w:val="32"/>
          <w:szCs w:val="32"/>
        </w:rPr>
      </w:pPr>
      <w:r w:rsidRPr="00147C0B">
        <w:rPr>
          <w:rFonts w:ascii="仿宋_GB2312" w:eastAsia="仿宋_GB2312" w:hAnsi="仿宋_GB2312" w:cs="仿宋_GB2312" w:hint="eastAsia"/>
          <w:color w:val="auto"/>
          <w:spacing w:val="-15"/>
          <w:sz w:val="32"/>
          <w:szCs w:val="32"/>
        </w:rPr>
        <w:t>附</w:t>
      </w:r>
      <w:r w:rsidRPr="00147C0B"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</w:rPr>
        <w:t>件</w:t>
      </w:r>
      <w:r w:rsidRPr="00FC18EF">
        <w:rPr>
          <w:rFonts w:ascii="仿宋_GB2312" w:eastAsia="仿宋_GB2312" w:hAnsi="仿宋" w:cs="仿宋" w:hint="eastAsia"/>
          <w:color w:val="auto"/>
          <w:sz w:val="32"/>
          <w:szCs w:val="32"/>
        </w:rPr>
        <w:t>1</w:t>
      </w:r>
      <w:r w:rsidRPr="00147C0B"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</w:rPr>
        <w:t>：</w:t>
      </w:r>
    </w:p>
    <w:p w:rsidR="000E06D7" w:rsidRPr="00147C0B" w:rsidRDefault="000A4188">
      <w:pPr>
        <w:spacing w:line="480" w:lineRule="exact"/>
        <w:jc w:val="center"/>
        <w:outlineLvl w:val="1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  <w:r w:rsidRPr="00147C0B"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t>全国渔鲜大赛—淡水鱼专场评判细则</w:t>
      </w:r>
    </w:p>
    <w:p w:rsidR="000E06D7" w:rsidRPr="00147C0B" w:rsidRDefault="000A4188">
      <w:pPr>
        <w:spacing w:line="480" w:lineRule="exact"/>
        <w:outlineLvl w:val="1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  <w:r w:rsidRPr="00147C0B"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t xml:space="preserve"> </w:t>
      </w:r>
    </w:p>
    <w:p w:rsidR="000E06D7" w:rsidRDefault="000A4188">
      <w:pPr>
        <w:spacing w:line="480" w:lineRule="exact"/>
        <w:ind w:firstLineChars="200" w:firstLine="600"/>
        <w:outlineLvl w:val="1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一、比赛说明</w:t>
      </w:r>
    </w:p>
    <w:p w:rsidR="000E06D7" w:rsidRDefault="000A4188">
      <w:pPr>
        <w:spacing w:line="480" w:lineRule="exact"/>
        <w:ind w:left="25" w:firstLine="559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（一）选手自备比赛食材 (含主料、辅料)，原料严格实行“三不” 原则， 即不使用燕窝、干鲍、鱼翅等高档原料， 不使用国家明令禁止或保护的动植物，不违规使用添加剂。组委会提供基础性调味品：色拉油、酱油、醋、盐、白糖、胡椒粉、淀粉、面粉、鸡粉等调料，其它调味料由选手自备。自备原料需符合以下规定：</w:t>
      </w:r>
    </w:p>
    <w:p w:rsidR="000E06D7" w:rsidRDefault="000A4188">
      <w:pPr>
        <w:spacing w:line="480" w:lineRule="exact"/>
        <w:ind w:left="593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蔬菜：可洗净，剥皮，不能切割，未经制熟；</w:t>
      </w:r>
    </w:p>
    <w:p w:rsidR="000E06D7" w:rsidRDefault="000A4188">
      <w:pPr>
        <w:spacing w:line="480" w:lineRule="exact"/>
        <w:ind w:left="605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鱼类：可去除内脏和鳞片，但不可改刀；</w:t>
      </w:r>
    </w:p>
    <w:p w:rsidR="000E06D7" w:rsidRDefault="000A4188">
      <w:pPr>
        <w:spacing w:line="480" w:lineRule="exact"/>
        <w:ind w:left="595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贝类：可洗净，需连壳，未经制熟；</w:t>
      </w:r>
    </w:p>
    <w:p w:rsidR="000E06D7" w:rsidRDefault="000A4188">
      <w:pPr>
        <w:spacing w:line="480" w:lineRule="exact"/>
        <w:ind w:left="625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甲壳类：生鲜或煮熟，但不可剥开；</w:t>
      </w:r>
    </w:p>
    <w:p w:rsidR="000E06D7" w:rsidRDefault="000A4188">
      <w:pPr>
        <w:spacing w:line="480" w:lineRule="exact"/>
        <w:ind w:right="216"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鲜肉或家禽肉类：肉可去骨，但不可切割；骨头可以切割成小块；</w:t>
      </w:r>
    </w:p>
    <w:p w:rsidR="000E06D7" w:rsidRDefault="000A4188">
      <w:pPr>
        <w:spacing w:line="480" w:lineRule="exact"/>
        <w:ind w:right="216"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汤底：基本汤底，未经浓缩和调味，原味，未加配料和调味剂；</w:t>
      </w:r>
    </w:p>
    <w:p w:rsidR="000E06D7" w:rsidRDefault="000A4188">
      <w:pPr>
        <w:spacing w:line="480" w:lineRule="exact"/>
        <w:ind w:right="216"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干货食材：可涨发好，但必须在比赛现场调味及烹制。</w:t>
      </w:r>
    </w:p>
    <w:p w:rsidR="000E06D7" w:rsidRDefault="000A4188">
      <w:pPr>
        <w:spacing w:line="480" w:lineRule="exact"/>
        <w:ind w:left="20" w:right="276" w:firstLine="565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（二）赛场水电配套齐全，提供燃气灶具、炒锅、手勺、漏勺、砧 板 (菜墩)、料碗 (马斗)、尝碟等基础烹饪用具。盛器 (背面底部写名 字，赛后领取) 及特殊器具等用具由选手自备。</w:t>
      </w:r>
    </w:p>
    <w:p w:rsidR="000E06D7" w:rsidRDefault="000A4188">
      <w:pPr>
        <w:spacing w:line="480" w:lineRule="exact"/>
        <w:ind w:left="577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（三）操作全过程佩戴口罩、手套，做好消毒卫生。</w:t>
      </w:r>
    </w:p>
    <w:p w:rsidR="000E06D7" w:rsidRDefault="000A4188">
      <w:pPr>
        <w:spacing w:line="480" w:lineRule="exact"/>
        <w:ind w:firstLineChars="200" w:firstLine="602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Style w:val="aa"/>
          <w:rFonts w:ascii="仿宋_GB2312" w:eastAsia="仿宋_GB2312" w:hAnsi="仿宋_GB2312" w:cs="仿宋_GB2312" w:hint="eastAsia"/>
          <w:color w:val="auto"/>
          <w:sz w:val="30"/>
          <w:szCs w:val="30"/>
          <w:shd w:val="clear" w:color="auto" w:fill="FAFAFA"/>
        </w:rPr>
        <w:t>二、评判标准</w:t>
      </w:r>
    </w:p>
    <w:p w:rsidR="000E06D7" w:rsidRPr="00FC18EF" w:rsidRDefault="000A4188" w:rsidP="00FC18EF">
      <w:pPr>
        <w:spacing w:line="480" w:lineRule="exact"/>
        <w:ind w:left="595"/>
        <w:rPr>
          <w:rFonts w:ascii="仿宋_GB2312" w:eastAsia="仿宋_GB2312" w:hAnsi="仿宋_GB2312" w:cs="仿宋_GB2312"/>
          <w:color w:val="auto"/>
          <w:sz w:val="30"/>
          <w:szCs w:val="30"/>
        </w:rPr>
      </w:pPr>
      <w:r w:rsidRPr="00FC18EF">
        <w:rPr>
          <w:rFonts w:ascii="仿宋_GB2312" w:eastAsia="仿宋_GB2312" w:hAnsi="仿宋_GB2312" w:cs="仿宋_GB2312" w:hint="eastAsia"/>
          <w:color w:val="auto"/>
          <w:sz w:val="30"/>
          <w:szCs w:val="30"/>
        </w:rPr>
        <w:t>（一）个人赛评判标准</w:t>
      </w:r>
    </w:p>
    <w:p w:rsidR="000E06D7" w:rsidRPr="00FC18EF" w:rsidRDefault="000A4188" w:rsidP="00FC18EF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 w:rsidRPr="00FC18EF">
        <w:rPr>
          <w:rFonts w:ascii="仿宋_GB2312" w:eastAsia="仿宋_GB2312" w:hAnsi="仿宋_GB2312" w:cs="仿宋_GB2312" w:hint="eastAsia"/>
          <w:color w:val="auto"/>
          <w:sz w:val="30"/>
          <w:szCs w:val="30"/>
        </w:rPr>
        <w:t xml:space="preserve">个人赛按赛前准备、专业加工、作品呈现、口味质感、卫生节约五方面进行评判，满分为 </w:t>
      </w: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t>100</w:t>
      </w:r>
      <w:r w:rsidRPr="00FC18EF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 </w:t>
      </w:r>
      <w:r w:rsidRPr="00FC18EF">
        <w:rPr>
          <w:rFonts w:ascii="仿宋_GB2312" w:eastAsia="仿宋_GB2312" w:hAnsi="仿宋_GB2312" w:cs="仿宋_GB2312" w:hint="eastAsia"/>
          <w:color w:val="auto"/>
          <w:sz w:val="30"/>
          <w:szCs w:val="30"/>
        </w:rPr>
        <w:t>分。</w:t>
      </w:r>
    </w:p>
    <w:p w:rsidR="000E06D7" w:rsidRPr="00FC18EF" w:rsidRDefault="000A4188" w:rsidP="00FC18EF">
      <w:pPr>
        <w:spacing w:line="480" w:lineRule="exact"/>
        <w:ind w:left="595"/>
        <w:rPr>
          <w:rFonts w:ascii="仿宋_GB2312" w:eastAsia="仿宋_GB2312" w:hAnsi="仿宋" w:cs="仿宋"/>
          <w:color w:val="auto"/>
          <w:sz w:val="30"/>
          <w:szCs w:val="30"/>
        </w:rPr>
      </w:pP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lastRenderedPageBreak/>
        <w:t>1.赛前准备(10分)</w:t>
      </w:r>
    </w:p>
    <w:p w:rsidR="000E06D7" w:rsidRDefault="000A4188">
      <w:pPr>
        <w:spacing w:line="480" w:lineRule="exact"/>
        <w:ind w:right="296" w:firstLine="520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自带食材符合比赛规则；主料按净量要求带入比赛现场，不可多带；自带物品用专用整理箱分类收纳；自带食材的贮藏及运输温度合国家食品安全规定；操作工位物品摆放就位、分类合理、整洁有序；身着干净、整洁的厨服 (厨帽、厨衣)，身上无任何配饰；提前加工进行过申请，现场完成主要加工过程及最终成熟、成型。</w:t>
      </w:r>
    </w:p>
    <w:p w:rsidR="000E06D7" w:rsidRPr="00FC18EF" w:rsidRDefault="000A4188" w:rsidP="00FC18EF">
      <w:pPr>
        <w:spacing w:line="480" w:lineRule="exact"/>
        <w:ind w:left="595"/>
        <w:rPr>
          <w:rFonts w:ascii="仿宋_GB2312" w:eastAsia="仿宋_GB2312" w:hAnsi="仿宋" w:cs="仿宋"/>
          <w:color w:val="auto"/>
          <w:sz w:val="30"/>
          <w:szCs w:val="30"/>
        </w:rPr>
      </w:pP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t>2.专业加工(20分)</w:t>
      </w:r>
    </w:p>
    <w:p w:rsidR="000E06D7" w:rsidRPr="00FC18EF" w:rsidRDefault="000A4188" w:rsidP="00FC18EF">
      <w:pPr>
        <w:spacing w:line="480" w:lineRule="exact"/>
        <w:ind w:firstLineChars="200" w:firstLine="600"/>
        <w:rPr>
          <w:rFonts w:ascii="仿宋_GB2312" w:eastAsia="仿宋_GB2312" w:hAnsi="仿宋" w:cs="仿宋"/>
          <w:color w:val="auto"/>
          <w:sz w:val="30"/>
          <w:szCs w:val="30"/>
        </w:rPr>
      </w:pP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0E06D7" w:rsidRPr="00FC18EF" w:rsidRDefault="000A4188" w:rsidP="00FC18EF">
      <w:pPr>
        <w:spacing w:line="480" w:lineRule="exact"/>
        <w:ind w:left="595"/>
        <w:rPr>
          <w:rFonts w:ascii="仿宋_GB2312" w:eastAsia="仿宋_GB2312" w:hAnsi="仿宋" w:cs="仿宋"/>
          <w:color w:val="auto"/>
          <w:sz w:val="30"/>
          <w:szCs w:val="30"/>
        </w:rPr>
      </w:pP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t>3.作品呈现(30分)</w:t>
      </w:r>
    </w:p>
    <w:p w:rsidR="000E06D7" w:rsidRDefault="000A418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摆盘实用（不允许使用盘中盘），装饰或点缀物可食用，便于服务人员传送；色泽明亮，色彩鲜明，各种色彩搭配和谐；具有现代艺术观赏性，富有食欲和视觉冲击力；作品造型、规格、份量一致，无多做挑选。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0E06D7" w:rsidRDefault="000A418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t>4.口味质感(30</w:t>
      </w: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分)</w:t>
      </w:r>
    </w:p>
    <w:p w:rsidR="000E06D7" w:rsidRDefault="000A4188">
      <w:pPr>
        <w:spacing w:line="480" w:lineRule="exact"/>
        <w:ind w:firstLine="544"/>
        <w:rPr>
          <w:rFonts w:ascii="仿宋_GB2312" w:eastAsia="仿宋_GB2312" w:hAnsi="仿宋_GB2312" w:cs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口味质感与作品说明表说明一致；主味突出，风味特别、调味适当，富有层次感；火候得当，无腥膻等异味；食材质感鲜明，符合应有的口感特点。</w:t>
      </w:r>
    </w:p>
    <w:p w:rsidR="000E06D7" w:rsidRDefault="000A418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auto"/>
          <w:sz w:val="30"/>
          <w:szCs w:val="30"/>
        </w:rPr>
      </w:pPr>
      <w:r w:rsidRPr="00FC18EF">
        <w:rPr>
          <w:rFonts w:ascii="仿宋_GB2312" w:eastAsia="仿宋_GB2312" w:hAnsi="仿宋" w:cs="仿宋" w:hint="eastAsia"/>
          <w:color w:val="auto"/>
          <w:sz w:val="30"/>
          <w:szCs w:val="30"/>
        </w:rPr>
        <w:t>5.卫生节约(10</w:t>
      </w: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分)</w:t>
      </w:r>
    </w:p>
    <w:p w:rsidR="000E06D7" w:rsidRDefault="000A4188" w:rsidP="002C7492">
      <w:pPr>
        <w:spacing w:line="480" w:lineRule="exact"/>
        <w:ind w:right="558" w:firstLineChars="200" w:firstLine="600"/>
        <w:rPr>
          <w:rFonts w:ascii="仿宋_GB2312" w:eastAsia="仿宋_GB2312" w:hAnsi="仿宋_GB2312" w:cs="仿宋_GB2312" w:hint="eastAsia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 w:val="30"/>
          <w:szCs w:val="30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  <w:bookmarkStart w:id="0" w:name="_GoBack"/>
      <w:bookmarkEnd w:id="0"/>
    </w:p>
    <w:sectPr w:rsidR="000E06D7" w:rsidSect="002C7492">
      <w:footerReference w:type="default" r:id="rId7"/>
      <w:type w:val="continuous"/>
      <w:pgSz w:w="11906" w:h="16838"/>
      <w:pgMar w:top="1440" w:right="1800" w:bottom="1440" w:left="1800" w:header="0" w:footer="986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1E" w:rsidRDefault="00BB0D1E">
      <w:r>
        <w:separator/>
      </w:r>
    </w:p>
  </w:endnote>
  <w:endnote w:type="continuationSeparator" w:id="0">
    <w:p w:rsidR="00BB0D1E" w:rsidRDefault="00BB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55580"/>
      <w:docPartObj>
        <w:docPartGallery w:val="Page Numbers (Bottom of Page)"/>
        <w:docPartUnique/>
      </w:docPartObj>
    </w:sdtPr>
    <w:sdtEndPr/>
    <w:sdtContent>
      <w:p w:rsidR="00147C0B" w:rsidRDefault="00147C0B">
        <w:pPr>
          <w:pStyle w:val="a6"/>
          <w:jc w:val="center"/>
        </w:pPr>
        <w:r w:rsidRPr="00147C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7C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7C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D1E" w:rsidRPr="00BB0D1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47C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06D7" w:rsidRDefault="000E06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1E" w:rsidRDefault="00BB0D1E">
      <w:r>
        <w:separator/>
      </w:r>
    </w:p>
  </w:footnote>
  <w:footnote w:type="continuationSeparator" w:id="0">
    <w:p w:rsidR="00BB0D1E" w:rsidRDefault="00BB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  <w:docVar w:name="KSO_WPS_MARK_KEY" w:val="5c42564c-1b6d-47e1-b83b-e06e91a4a4a6"/>
  </w:docVars>
  <w:rsids>
    <w:rsidRoot w:val="000E06D7"/>
    <w:rsid w:val="000A4188"/>
    <w:rsid w:val="000E06D7"/>
    <w:rsid w:val="00147C0B"/>
    <w:rsid w:val="0026157F"/>
    <w:rsid w:val="002C7492"/>
    <w:rsid w:val="004106FD"/>
    <w:rsid w:val="00754F14"/>
    <w:rsid w:val="007C39A3"/>
    <w:rsid w:val="00B341F2"/>
    <w:rsid w:val="00BB0D1E"/>
    <w:rsid w:val="00C34415"/>
    <w:rsid w:val="00D93355"/>
    <w:rsid w:val="00FC18EF"/>
    <w:rsid w:val="03E82F66"/>
    <w:rsid w:val="051F57DC"/>
    <w:rsid w:val="089678EB"/>
    <w:rsid w:val="10F265EC"/>
    <w:rsid w:val="11ED26D6"/>
    <w:rsid w:val="12796B6A"/>
    <w:rsid w:val="17D038A5"/>
    <w:rsid w:val="1A373E22"/>
    <w:rsid w:val="1C091A6E"/>
    <w:rsid w:val="1C9F78C0"/>
    <w:rsid w:val="1DF93C4E"/>
    <w:rsid w:val="1F4D6523"/>
    <w:rsid w:val="201B5A98"/>
    <w:rsid w:val="20A13957"/>
    <w:rsid w:val="24B4786C"/>
    <w:rsid w:val="26486089"/>
    <w:rsid w:val="29516989"/>
    <w:rsid w:val="2ED452DC"/>
    <w:rsid w:val="2EE96E8C"/>
    <w:rsid w:val="2F0876DA"/>
    <w:rsid w:val="30202215"/>
    <w:rsid w:val="305A302D"/>
    <w:rsid w:val="320A5338"/>
    <w:rsid w:val="35C323DB"/>
    <w:rsid w:val="39A67131"/>
    <w:rsid w:val="40FE0CAC"/>
    <w:rsid w:val="44501FF1"/>
    <w:rsid w:val="47077FDD"/>
    <w:rsid w:val="483A7D1D"/>
    <w:rsid w:val="4C6B2CEE"/>
    <w:rsid w:val="59C05647"/>
    <w:rsid w:val="5B9E2BE1"/>
    <w:rsid w:val="5DBA17D2"/>
    <w:rsid w:val="5E1227DE"/>
    <w:rsid w:val="640E5DBC"/>
    <w:rsid w:val="665E60A2"/>
    <w:rsid w:val="68791131"/>
    <w:rsid w:val="6942559B"/>
    <w:rsid w:val="6B666F20"/>
    <w:rsid w:val="6C9C6254"/>
    <w:rsid w:val="6D094AE2"/>
    <w:rsid w:val="6E3B2CFA"/>
    <w:rsid w:val="701F7469"/>
    <w:rsid w:val="706214AA"/>
    <w:rsid w:val="708F3C09"/>
    <w:rsid w:val="72C26C7E"/>
    <w:rsid w:val="749766A8"/>
    <w:rsid w:val="74EA3C74"/>
    <w:rsid w:val="7E623A1E"/>
    <w:rsid w:val="7EB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8AA58"/>
  <w15:docId w15:val="{A23E286D-4EF3-44A9-84EE-8785A83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0"/>
    <w:qFormat/>
    <w:rPr>
      <w:rFonts w:cs="Mangal"/>
    </w:rPr>
  </w:style>
  <w:style w:type="character" w:styleId="aa">
    <w:name w:val="Strong"/>
    <w:basedOn w:val="a1"/>
    <w:uiPriority w:val="22"/>
    <w:qFormat/>
    <w:rPr>
      <w:b/>
    </w:rPr>
  </w:style>
  <w:style w:type="character" w:customStyle="1" w:styleId="a7">
    <w:name w:val="页脚 字符"/>
    <w:basedOn w:val="a1"/>
    <w:link w:val="a6"/>
    <w:uiPriority w:val="99"/>
    <w:qFormat/>
    <w:rPr>
      <w:sz w:val="18"/>
    </w:rPr>
  </w:style>
  <w:style w:type="character" w:customStyle="1" w:styleId="Char">
    <w:name w:val="批注框文本 Char"/>
    <w:basedOn w:val="a1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0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2023-09-11T06:30:00Z</cp:lastPrinted>
  <dcterms:created xsi:type="dcterms:W3CDTF">2023-09-11T06:57:00Z</dcterms:created>
  <dcterms:modified xsi:type="dcterms:W3CDTF">2023-09-11T06:59:00Z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