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06FD" w14:textId="77777777" w:rsidR="005E02F8" w:rsidRDefault="00BD5B96">
      <w:pPr>
        <w:snapToGrid w:val="0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A02EC22" w14:textId="77777777" w:rsidR="005E02F8" w:rsidRDefault="00BD5B96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2024</w:t>
      </w:r>
      <w:r>
        <w:rPr>
          <w:rFonts w:ascii="方正小标宋简体" w:eastAsia="方正小标宋简体" w:hAnsi="华文仿宋" w:hint="eastAsia"/>
          <w:sz w:val="36"/>
          <w:szCs w:val="36"/>
        </w:rPr>
        <w:t>凯里酸汤</w:t>
      </w:r>
      <w:proofErr w:type="gramStart"/>
      <w:r>
        <w:rPr>
          <w:rFonts w:ascii="方正小标宋简体" w:eastAsia="方正小标宋简体" w:hAnsi="华文仿宋" w:hint="eastAsia"/>
          <w:sz w:val="36"/>
          <w:szCs w:val="36"/>
        </w:rPr>
        <w:t>文旅特色</w:t>
      </w:r>
      <w:proofErr w:type="gramEnd"/>
      <w:r>
        <w:rPr>
          <w:rFonts w:ascii="方正小标宋简体" w:eastAsia="方正小标宋简体" w:hAnsi="华文仿宋" w:hint="eastAsia"/>
          <w:sz w:val="36"/>
          <w:szCs w:val="36"/>
        </w:rPr>
        <w:t>美食应用全国专项赛</w:t>
      </w:r>
    </w:p>
    <w:p w14:paraId="2D298E1F" w14:textId="77777777" w:rsidR="005E02F8" w:rsidRDefault="00BD5B96">
      <w:pPr>
        <w:spacing w:line="50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评判</w:t>
      </w:r>
      <w:r>
        <w:rPr>
          <w:rFonts w:ascii="方正小标宋简体" w:eastAsia="方正小标宋简体" w:hAnsi="华文仿宋" w:hint="eastAsia"/>
          <w:sz w:val="36"/>
          <w:szCs w:val="36"/>
        </w:rPr>
        <w:t>细则</w:t>
      </w:r>
    </w:p>
    <w:p w14:paraId="2E3E16D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评判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说明</w:t>
      </w:r>
    </w:p>
    <w:p w14:paraId="1EFE752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（一）裁判团组成：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名裁判，其中裁判长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名、监理长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名、裁判员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名（含内场裁判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名、外场裁判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、团队赛裁判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22E0D3C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（二）原料器皿：参赛选手、团队自备作品所使用原料、餐具器皿。</w:t>
      </w:r>
    </w:p>
    <w:p w14:paraId="262929C6" w14:textId="77777777" w:rsidR="005E02F8" w:rsidRDefault="00BD5B96">
      <w:pPr>
        <w:pStyle w:val="2"/>
        <w:ind w:leftChars="0" w:left="0"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（三）团队宴席中个菜：知名黔菜（</w:t>
      </w:r>
      <w:r>
        <w:rPr>
          <w:rFonts w:ascii="仿宋_GB2312" w:eastAsia="仿宋_GB2312" w:hAnsi="仿宋_GB2312" w:cs="仿宋_GB2312" w:hint="eastAsia"/>
          <w:sz w:val="32"/>
          <w:szCs w:val="32"/>
        </w:rPr>
        <w:t>新派奖、传统奖、</w:t>
      </w:r>
      <w:r>
        <w:rPr>
          <w:rFonts w:ascii="仿宋_GB2312" w:eastAsia="仿宋_GB2312" w:hAnsi="仿宋_GB2312" w:cs="仿宋_GB2312" w:hint="eastAsia"/>
          <w:sz w:val="32"/>
          <w:szCs w:val="32"/>
        </w:rPr>
        <w:t>时尚奖）、名</w:t>
      </w:r>
      <w:r>
        <w:rPr>
          <w:rFonts w:ascii="仿宋_GB2312" w:eastAsia="仿宋_GB2312" w:hAnsi="仿宋_GB2312" w:cs="仿宋_GB2312" w:hint="eastAsia"/>
          <w:sz w:val="32"/>
          <w:szCs w:val="32"/>
        </w:rPr>
        <w:t>优小吃，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要求。</w:t>
      </w:r>
    </w:p>
    <w:p w14:paraId="1434586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新派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奖黔菜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、烹饪方法、口味、造型等方面有独特的创新之处，味道鲜美，口感丰富，符合大众口味，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注重食材的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营养搭配，符合健康饮食的理念且具有一定的市场推广价值和潜力。</w:t>
      </w:r>
    </w:p>
    <w:p w14:paraId="373098E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传统奖黔菜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：既保留了黔东南传统制作工艺和特色又原汁原味，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体现黔菜的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独特风味，能够反映黔东南地区的饮食文化和历史传承。</w:t>
      </w:r>
    </w:p>
    <w:p w14:paraId="5E677B5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时尚奖黔菜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：菜品设计美观、精致，具有时尚元素及视觉冲击力。色彩搭配符合时尚审美标准，体现时尚特点。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、烹饪技法、口味口感独特、层次分明，能够融合现代饮食理念和潮流元素，展现出新颖的创意和特色魅力。</w:t>
      </w:r>
    </w:p>
    <w:p w14:paraId="42F377C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>优小吃：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具有鲜明的地方特色和独特的制作工艺，口感独特，味道令人难忘，在当地具有较高的知名度和良好的口碑。</w:t>
      </w:r>
    </w:p>
    <w:p w14:paraId="11469F2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二、评判办法</w:t>
      </w:r>
    </w:p>
    <w:p w14:paraId="5D53714E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（一）个人赛</w:t>
      </w:r>
    </w:p>
    <w:p w14:paraId="652E9FA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按准备工作、专业烹饪、作品呈现、口味质感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个方面进行评判。</w:t>
      </w:r>
    </w:p>
    <w:p w14:paraId="48AF3C6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准备工作（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05AD35D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比赛规则；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60F7BE6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）自带物品使用专用整理箱分类收纳；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1B4FE62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及运输温度符合国家食品安全规定；</w:t>
      </w:r>
    </w:p>
    <w:p w14:paraId="633C7E17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）所有须保鲜的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存放在冷柜或冰箱内；</w:t>
      </w:r>
    </w:p>
    <w:p w14:paraId="22BE2D1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）冰箱或冷柜中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的食材有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覆盖，不同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食材相互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独立；</w:t>
      </w:r>
    </w:p>
    <w:p w14:paraId="74D4CB6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）操作工位物品摆放就位，分类合理、整洁有序；</w:t>
      </w:r>
    </w:p>
    <w:p w14:paraId="228C3EE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）身着干净、整洁的厨服（厨帽、厨衣、工裤、皮鞋），身上无任何配饰；</w:t>
      </w:r>
    </w:p>
    <w:p w14:paraId="79551F5E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）完整的作品说明书；</w:t>
      </w:r>
    </w:p>
    <w:p w14:paraId="51A14CF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）提供可品尝的高汤的冷热样品；</w:t>
      </w:r>
    </w:p>
    <w:p w14:paraId="341358D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）没有提前加工行为。</w:t>
      </w:r>
    </w:p>
    <w:p w14:paraId="6544A65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专业烹饪（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15AD6CB0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）食品安全部分</w:t>
      </w:r>
    </w:p>
    <w:p w14:paraId="392F47B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①开始加工之前和操作过程中按照专业要求洗手；</w:t>
      </w:r>
    </w:p>
    <w:p w14:paraId="65DE5480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②原材料加工过程，使用的设备、器皿符合食品安全操作规范；</w:t>
      </w:r>
    </w:p>
    <w:p w14:paraId="1D5C8E5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③正确使用和更换手套；</w:t>
      </w:r>
    </w:p>
    <w:p w14:paraId="02CE53C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④及时清洁工作台和厨房设备、用具，专业更换砧板；</w:t>
      </w:r>
    </w:p>
    <w:p w14:paraId="4071233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⑤对温度敏感的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冰箱内，无长时间裸露现象；</w:t>
      </w:r>
    </w:p>
    <w:p w14:paraId="4F6166C7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⑥加工过程中，以及品尝食物时无交叉感染行为；</w:t>
      </w:r>
    </w:p>
    <w:p w14:paraId="66B0B0B0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⑦主辅料加工过程符合餐饮服务食品安全操作规范；</w:t>
      </w:r>
    </w:p>
    <w:p w14:paraId="23774C5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⑧正确使用厨房用纸，及时更换脏围裙和毛巾。</w:t>
      </w:r>
    </w:p>
    <w:p w14:paraId="32B7AD5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技艺部分</w:t>
      </w:r>
    </w:p>
    <w:p w14:paraId="4B81F4B7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①加工时正确、安全、专业使用工具、设备、盛放容</w:t>
      </w:r>
      <w:r>
        <w:rPr>
          <w:rFonts w:ascii="仿宋_GB2312" w:eastAsia="仿宋_GB2312" w:hAnsi="仿宋_GB2312" w:cs="仿宋_GB2312" w:hint="eastAsia"/>
          <w:sz w:val="32"/>
          <w:szCs w:val="32"/>
        </w:rPr>
        <w:t>器；</w:t>
      </w:r>
    </w:p>
    <w:p w14:paraId="5395F1F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②熟悉原料特性，充分利用，无浪费现象；</w:t>
      </w:r>
    </w:p>
    <w:p w14:paraId="3A70504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③操作过程中食材、半成品及时冷藏存储；</w:t>
      </w:r>
    </w:p>
    <w:p w14:paraId="01C4421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④加工、烹调过程规范有序，动作协调适当，体现传统或现代技法；</w:t>
      </w:r>
    </w:p>
    <w:p w14:paraId="6128D3E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⑤不同操作使用恰当的工具和设备（如刀具、锅等）；</w:t>
      </w:r>
    </w:p>
    <w:p w14:paraId="7655694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⑥加工过程中对鱼、肉、海鲜、家禽等主食材的处理恰当；</w:t>
      </w:r>
    </w:p>
    <w:p w14:paraId="45B4DA6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⑦合理利用骨头和边角料将汤底做成调味汁；</w:t>
      </w:r>
    </w:p>
    <w:p w14:paraId="462A926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⑧加工过程中对蔬菜、沙拉和香料的处理恰当；</w:t>
      </w:r>
    </w:p>
    <w:p w14:paraId="6A3E7697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⑨剩余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包好后保存在冰箱或冰柜中，并标注日期。</w:t>
      </w:r>
    </w:p>
    <w:p w14:paraId="7958798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）厨房管理部分</w:t>
      </w:r>
    </w:p>
    <w:p w14:paraId="523A7DB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①合理分配工作内容、时间；</w:t>
      </w:r>
    </w:p>
    <w:p w14:paraId="28F4C6BE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②加工过程中垃圾及时处理，废弃物处理妥当；</w:t>
      </w:r>
    </w:p>
    <w:p w14:paraId="51793FE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③加工过程工作台、操作位整洁有序，无杂、乱、差现象；</w:t>
      </w:r>
    </w:p>
    <w:p w14:paraId="3394D1A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④合理使用水、电、气，无能源消耗浪费；</w:t>
      </w:r>
    </w:p>
    <w:p w14:paraId="6F3B42D0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⑤在规定的时间内完成供餐准备；</w:t>
      </w:r>
    </w:p>
    <w:p w14:paraId="4F7F154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餐结束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后，及时进行厨房清洁，操作位公用设备、设施及用具清洗干净。</w:t>
      </w:r>
    </w:p>
    <w:p w14:paraId="59603E6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作品呈现（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C46C7B0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摆盘实用（不允许使用盘中盘），装饰或点缀物可食用，便于服务人员传送；</w:t>
      </w:r>
    </w:p>
    <w:p w14:paraId="226795B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）作品造型、规格、份量一致；</w:t>
      </w:r>
    </w:p>
    <w:p w14:paraId="7AE73AB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）符合规定的份量大小；</w:t>
      </w:r>
    </w:p>
    <w:p w14:paraId="13C5336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）主料和配料搭配比例协调、平衡，主题突出；</w:t>
      </w:r>
    </w:p>
    <w:p w14:paraId="0F52196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）菜肴在餐具中的构图比例、布局关系和谐；</w:t>
      </w:r>
    </w:p>
    <w:p w14:paraId="5BA4C76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）菜肴色泽明亮，色彩鲜明，各种色彩搭配和谐；</w:t>
      </w:r>
    </w:p>
    <w:p w14:paraId="5B837FF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）具有现代艺术观赏性，富有食欲和视觉冲击力；</w:t>
      </w:r>
    </w:p>
    <w:p w14:paraId="5ED1A2C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）菜肴具有地域文化、烹饪技艺特征。</w:t>
      </w:r>
    </w:p>
    <w:p w14:paraId="2B5EFAB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口味质感（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75C54EC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）口味质感与作品说明书说明一致；</w:t>
      </w:r>
    </w:p>
    <w:p w14:paraId="2D6C957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）色、香、味统一、协调；</w:t>
      </w:r>
    </w:p>
    <w:p w14:paraId="39ADE5D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）调味适当，主味突出，风味特别，富有层次感；</w:t>
      </w:r>
    </w:p>
    <w:p w14:paraId="5F57687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）火候得当，无焦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、腥膻等异味，或过生不能食用；</w:t>
      </w:r>
    </w:p>
    <w:p w14:paraId="37502EC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）食材质感鲜明，符合应有的口感特点；</w:t>
      </w:r>
    </w:p>
    <w:p w14:paraId="1A20021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）主辅料搭配营养均衡。</w:t>
      </w:r>
    </w:p>
    <w:p w14:paraId="58FD8FE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（二）团队赛</w:t>
      </w:r>
    </w:p>
    <w:p w14:paraId="1286D02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宴席主题设计（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分）：设计合理，宴席主题突出鲜明，形态美观；主辅料搭配营养均衡，能够体现地方饮食特色，分量适当，不超标超量；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58EB972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准备工作（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61133F4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比赛规则；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3A6EC3B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）自带物品专用整理箱分类收纳；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4657C75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）整理箱摆放整齐统一运输进入比赛工位；</w:t>
      </w:r>
    </w:p>
    <w:p w14:paraId="3086DF0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带食材贮藏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及运输温度符合国家食品安全规定；</w:t>
      </w:r>
    </w:p>
    <w:p w14:paraId="4126A62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）所有须保鲜的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存放在冷柜或冰箱内；</w:t>
      </w:r>
    </w:p>
    <w:p w14:paraId="02C1BA4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）冰箱或冷柜中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的食材有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覆盖，不同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食材相互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独立；</w:t>
      </w:r>
    </w:p>
    <w:p w14:paraId="5D141CE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）操作工位物品摆放就位，分类合理、整洁有序；</w:t>
      </w:r>
    </w:p>
    <w:p w14:paraId="67A554A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）身着白色且无任何标识、干净整洁的厨师服（厨帽、厨衣、围裙、口罩），身上无任何配饰；</w:t>
      </w:r>
    </w:p>
    <w:p w14:paraId="4CACBAB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）提供可品尝的高汤的冷热样品；</w:t>
      </w:r>
    </w:p>
    <w:p w14:paraId="198405F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）没有提前加工行为。</w:t>
      </w:r>
    </w:p>
    <w:p w14:paraId="78E524B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专业烹饪（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09BDD6A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）食品安全部分（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2E150D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①开始加工前和操作过程中按照七步洗手法要求清洁洗手；</w:t>
      </w:r>
    </w:p>
    <w:p w14:paraId="28E6FF1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②原材料加工过程，使用的设备、器皿符合食品安全操作规范；</w:t>
      </w:r>
    </w:p>
    <w:p w14:paraId="40D56EB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③正确使用和更换手套；</w:t>
      </w:r>
    </w:p>
    <w:p w14:paraId="570586B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④及时清洁工作台和厨房设备、用具，专业使用砧板。</w:t>
      </w:r>
    </w:p>
    <w:p w14:paraId="0A0E470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⑤对温度敏感的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食材加工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后及时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存放回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冰箱内，无长时间裸露现象；</w:t>
      </w:r>
    </w:p>
    <w:p w14:paraId="60C830AF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⑥加工过程中，以及品尝食物时无交叉感染行为；</w:t>
      </w:r>
    </w:p>
    <w:p w14:paraId="7B00928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⑦主辅料加工过程符合餐饮服务食品安全操作规范；</w:t>
      </w:r>
    </w:p>
    <w:p w14:paraId="6002F10E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⑧正确使用厨房用纸，及时更换脏围裙和毛巾。</w:t>
      </w:r>
    </w:p>
    <w:p w14:paraId="6BE68B0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技艺部分（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066FE5A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①加工时正确、安全、专业使用工具、设备、盛放容器；</w:t>
      </w:r>
    </w:p>
    <w:p w14:paraId="0DC92EE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②熟悉原料特性，充分利用，无浪费现象；</w:t>
      </w:r>
    </w:p>
    <w:p w14:paraId="7A1A00F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③操作过程中食材、半成品及时冷藏存储；</w:t>
      </w:r>
    </w:p>
    <w:p w14:paraId="52A4709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④加工、烹调过程规范有序，动作协调适当，体现传统或现代技法；</w:t>
      </w:r>
    </w:p>
    <w:p w14:paraId="097FBE0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⑤不同操作使用恰当的工具和设备（如刀具、锅等）；</w:t>
      </w:r>
    </w:p>
    <w:p w14:paraId="04AABBD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⑥加工过程中对鱼、肉、海鲜、家禽等主食材的处理恰当；</w:t>
      </w:r>
    </w:p>
    <w:p w14:paraId="24F5B72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⑦合理利用骨头和边角料将汤底做成调味汁；</w:t>
      </w:r>
    </w:p>
    <w:p w14:paraId="0180DB1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⑧加工过程中对蔬菜、沙拉和香料的处理恰当；</w:t>
      </w:r>
    </w:p>
    <w:p w14:paraId="4760EAF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⑨剩余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食材及时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包好后保存在冰箱或冰柜中，并标注日期。</w:t>
      </w:r>
    </w:p>
    <w:p w14:paraId="6C233D7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）厨房管理部分（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1EF97F22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①合理分配工作内容、时间，有团队配合；</w:t>
      </w:r>
    </w:p>
    <w:p w14:paraId="648EF5B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②加工中垃圾及时处理，废弃物处理妥当；</w:t>
      </w:r>
    </w:p>
    <w:p w14:paraId="5B7580CA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③加工过程中工作台、操作位整洁有序，无杂、乱、差现象；</w:t>
      </w:r>
    </w:p>
    <w:p w14:paraId="45DAA34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④</w:t>
      </w:r>
      <w:r>
        <w:rPr>
          <w:rFonts w:ascii="仿宋_GB2312" w:eastAsia="仿宋_GB2312" w:hAnsi="仿宋_GB2312" w:cs="仿宋_GB2312" w:hint="eastAsia"/>
          <w:sz w:val="32"/>
          <w:szCs w:val="32"/>
        </w:rPr>
        <w:t>合理使用水、电，无能源消耗浪费；</w:t>
      </w:r>
    </w:p>
    <w:p w14:paraId="6FB6586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⑤在规定的时间内完成供餐准备；</w:t>
      </w:r>
    </w:p>
    <w:p w14:paraId="4169FBB9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⑥比赛结束后，及时进行工位清洁，操作位公用设备、设施及用具清洗干净。</w:t>
      </w:r>
    </w:p>
    <w:p w14:paraId="19EACABE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作品呈现（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5F708907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）在规定的时间完成供餐；</w:t>
      </w:r>
    </w:p>
    <w:p w14:paraId="7B45BF9C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）供餐过程有条不紊，具有效率；</w:t>
      </w:r>
    </w:p>
    <w:p w14:paraId="3DD4BD5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）作品造型、规格、份量一致；</w:t>
      </w:r>
    </w:p>
    <w:p w14:paraId="2571254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）无多做挑选；</w:t>
      </w:r>
    </w:p>
    <w:p w14:paraId="00B0BB44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）摆盘实用（不允许使用盘中盘），装饰或点缀物可食用，（不允许摆放明显地域属性的装饰品），成品需由参赛选手送至成品展示区和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评判区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各一套；</w:t>
      </w:r>
    </w:p>
    <w:p w14:paraId="170CCD56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）作品造型、规格、份量一致；</w:t>
      </w:r>
    </w:p>
    <w:p w14:paraId="612E277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）合理的份量大小；</w:t>
      </w:r>
    </w:p>
    <w:p w14:paraId="42AD1A0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）主料和配料搭配比例协调、平衡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，主题突出，</w:t>
      </w:r>
    </w:p>
    <w:p w14:paraId="05CC17DF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）送展作品不允许过度装饰，装饰或点缀物可食用。</w:t>
      </w:r>
    </w:p>
    <w:p w14:paraId="01BC88A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口味质感（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38D227F5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）口味质感与作品说明书说明一致；</w:t>
      </w:r>
    </w:p>
    <w:p w14:paraId="7153C6EF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）色、香、味统一、协调；</w:t>
      </w:r>
    </w:p>
    <w:p w14:paraId="3603A301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）调味适当，主味突出，风味特别；</w:t>
      </w:r>
    </w:p>
    <w:p w14:paraId="449131A8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）火候得当，无焦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、腥膻等异味；</w:t>
      </w:r>
    </w:p>
    <w:p w14:paraId="112AE123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）食材质感鲜明，符合应有的口感特点。</w:t>
      </w:r>
    </w:p>
    <w:p w14:paraId="350BACCB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三、计分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方式</w:t>
      </w:r>
    </w:p>
    <w:p w14:paraId="1BF0C09D" w14:textId="77777777" w:rsidR="005E02F8" w:rsidRDefault="00BD5B96">
      <w:pPr>
        <w:pStyle w:val="2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个人赛和团队赛均为百分制打分，每个作品去掉最高分、最低分后取平均分为该作品得分，个人赛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道作品得分的平均分为该选手的最终成绩，团队赛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道作品得分的平均分为该团队的最终成绩。</w:t>
      </w:r>
    </w:p>
    <w:p w14:paraId="7E1A0AD8" w14:textId="77777777" w:rsidR="005E02F8" w:rsidRDefault="005E02F8"/>
    <w:sectPr w:rsidR="005E02F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8552" w14:textId="77777777" w:rsidR="00BD5B96" w:rsidRDefault="00BD5B96">
      <w:r>
        <w:separator/>
      </w:r>
    </w:p>
  </w:endnote>
  <w:endnote w:type="continuationSeparator" w:id="0">
    <w:p w14:paraId="47E80AC9" w14:textId="77777777" w:rsidR="00BD5B96" w:rsidRDefault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E06" w14:textId="77777777" w:rsidR="005E02F8" w:rsidRDefault="00BD5B9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FD003" wp14:editId="724BBD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D3E94" w14:textId="77777777" w:rsidR="005E02F8" w:rsidRDefault="00BD5B96">
                          <w:pPr>
                            <w:pStyle w:val="a4"/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FD00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fnC5ltwEAAEgDAAAOAAAAAAAAAAAAAAAAAC4CAABkcnMvZTJvRG9jLnht&#10;bFBLAQItABQABgAIAAAAIQBxqtG51wAAAAUBAAAPAAAAAAAAAAAAAAAAABEEAABkcnMvZG93bnJl&#10;di54bWxQSwUGAAAAAAQABADzAAAAFQUAAAAA&#10;" filled="f" stroked="f" strokeweight=".5pt">
              <v:textbox style="mso-fit-shape-to-text:t" inset="0,0,0,0">
                <w:txbxContent>
                  <w:p w14:paraId="5EAD3E94" w14:textId="77777777" w:rsidR="005E02F8" w:rsidRDefault="00BD5B96">
                    <w:pPr>
                      <w:pStyle w:val="a4"/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CD961" w14:textId="77777777" w:rsidR="00BD5B96" w:rsidRDefault="00BD5B96">
      <w:r>
        <w:separator/>
      </w:r>
    </w:p>
  </w:footnote>
  <w:footnote w:type="continuationSeparator" w:id="0">
    <w:p w14:paraId="14EA739A" w14:textId="77777777" w:rsidR="00BD5B96" w:rsidRDefault="00BD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  <w:docVar w:name="KSO_WPS_MARK_KEY" w:val="4b806247-6aae-4269-a297-16039f9c2a1a"/>
  </w:docVars>
  <w:rsids>
    <w:rsidRoot w:val="005E02F8"/>
    <w:rsid w:val="00100C83"/>
    <w:rsid w:val="005314A6"/>
    <w:rsid w:val="005E02F8"/>
    <w:rsid w:val="00BD5B96"/>
    <w:rsid w:val="00D7369D"/>
    <w:rsid w:val="139175FD"/>
    <w:rsid w:val="205E63BE"/>
    <w:rsid w:val="23E420AD"/>
    <w:rsid w:val="33270F63"/>
    <w:rsid w:val="343B3756"/>
    <w:rsid w:val="3F83604A"/>
    <w:rsid w:val="46A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A8DEE"/>
  <w15:docId w15:val="{0D5B90E5-2F2E-4BB3-8273-0BEB2424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200" w:left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dcterms:created xsi:type="dcterms:W3CDTF">2024-08-19T10:00:00Z</dcterms:created>
  <dcterms:modified xsi:type="dcterms:W3CDTF">2024-08-19T10:00:00Z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75A0A77EAEA44DE788A9E02983052972_13</vt:lpwstr>
  </property>
</Properties>
</file>