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A023" w14:textId="77777777" w:rsidR="00DA7725" w:rsidRDefault="00A56C6B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00123EA1" w14:textId="77777777" w:rsidR="00DA7725" w:rsidRDefault="00A56C6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评判办法</w:t>
      </w:r>
    </w:p>
    <w:p w14:paraId="56F946C8" w14:textId="77777777" w:rsidR="00DA7725" w:rsidRDefault="00DA7725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341D4B83" w14:textId="77777777" w:rsidR="00DA7725" w:rsidRDefault="00A56C6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一、赛前准备工作</w:t>
      </w:r>
    </w:p>
    <w:p w14:paraId="62E6B46F" w14:textId="77777777" w:rsidR="00DA7725" w:rsidRDefault="00A56C6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身着整洁厨服（厨帽、厨衣、工裤、围裙、厨鞋）；仪容仪表无头发散乱、留胡须、指甲过长、涂指甲油、手指戴戒指等现象；自带物品分类收纳存放（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使用包装盒或塑封袋存放），数量准确，使用整理箱运输，与自带食材、用具清单内容一致；自带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比赛规定，无夹带违规原料、初加工食材、半成品及成品行为；自带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食材运输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温度符合食品安全规定并有详细记录；完整的作品说明表和操作流程时间表；操作台（工位）物品摆放整齐，分类合理、整洁有序；赛前准备期间没有提前动刀加工、动火加热行为；比赛结束后及时对操作台（工位）进行清洁整理，公用设</w:t>
      </w:r>
      <w:r>
        <w:rPr>
          <w:rFonts w:ascii="仿宋_GB2312" w:eastAsia="仿宋_GB2312" w:hAnsi="仿宋_GB2312" w:cs="仿宋_GB2312" w:hint="eastAsia"/>
          <w:sz w:val="32"/>
          <w:szCs w:val="32"/>
        </w:rPr>
        <w:t>备、设施及用具清洗干净。</w:t>
      </w:r>
    </w:p>
    <w:p w14:paraId="47A4E9FB" w14:textId="77777777" w:rsidR="00DA7725" w:rsidRDefault="00A56C6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二、卫生与食品浪费</w:t>
      </w:r>
    </w:p>
    <w:p w14:paraId="1CB10BFE" w14:textId="77777777" w:rsidR="00DA7725" w:rsidRDefault="00A56C6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开始加工之前和操作过程中按照专业要求洗手；原材料加工过程，使用的设备、器皿符合食品安全操作规范；对温度敏感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的食材在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加工过程中、加工后无长时间裸露现象，剩余食材、半成品及时冷藏存放；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食材储存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方式正确，食物温度控制得当（热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/ </w:t>
      </w:r>
      <w:r>
        <w:rPr>
          <w:rFonts w:ascii="仿宋_GB2312" w:eastAsia="仿宋_GB2312" w:hAnsi="仿宋_GB2312" w:cs="仿宋_GB2312" w:hint="eastAsia"/>
          <w:sz w:val="32"/>
          <w:szCs w:val="32"/>
        </w:rPr>
        <w:t>冷食）；专业使用和更换手套、砧板及刀具；合理使用厨房用纸，及时更换脏围裙和毛巾；加工过程、品尝味道、装盘时无交叉感染行为，装盘时需更换手套、佩戴口罩；遵守工作流程规范，工作台面整洁无杂乱；合理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控食材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过量与浪费，减少塑料废弃物产生。</w:t>
      </w:r>
    </w:p>
    <w:p w14:paraId="4F25BF87" w14:textId="77777777" w:rsidR="00DA7725" w:rsidRDefault="00A56C6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三、专业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烹饪</w:t>
      </w:r>
    </w:p>
    <w:p w14:paraId="763176FB" w14:textId="77777777" w:rsidR="00DA7725" w:rsidRDefault="00A56C6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熟悉原料特性，对主辅食材的处理恰当，充分利用，符合现代烹饪标准；剩余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食材及时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保存并标注日期，可利用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丢弃浪费；不同操作使用恰当的工具和设备（如刀具、砧板、锅、盛放容器等）；刀具、能源设备及其它器具摆放或使用过程中无安全隐患现象；采用实用、可接受的烹饪技法；对所有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食材采用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恰当的烹饪技法（包含淀粉及蔬菜）；加工、烹调过程规范有序，动作协调，操作娴熟；菜品无多做挑选、失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重做；备餐过程中严格执行操作标准并保持卫生，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食材浪费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管控，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检查食材浪费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情况（含过量备料），团队协作与时效管理高效有序。</w:t>
      </w:r>
    </w:p>
    <w:p w14:paraId="62AE6C53" w14:textId="77777777" w:rsidR="00DA7725" w:rsidRDefault="00A56C6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出餐服务</w:t>
      </w:r>
      <w:proofErr w:type="gramEnd"/>
    </w:p>
    <w:p w14:paraId="587E90C8" w14:textId="77777777" w:rsidR="00DA7725" w:rsidRDefault="00A56C6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菜肴出品数量准确，摆盘简洁（无盘中盘），便于服务人员传送，准时出餐。</w:t>
      </w:r>
    </w:p>
    <w:p w14:paraId="0A852053" w14:textId="77777777" w:rsidR="00DA7725" w:rsidRDefault="00A56C6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五、作品呈现</w:t>
      </w:r>
    </w:p>
    <w:p w14:paraId="3035D78F" w14:textId="77777777" w:rsidR="00DA7725" w:rsidRDefault="00A56C6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菜肴主题清晰、主食材与配菜和谐、摆盘简洁（装饰或点缀物可食用）；作品大小、呈现一致；菜肴在餐具中构图比例、布局关系合理；出色的搭配组合，简洁而富有原创性的结构；菜肴色泽明亮、色彩鲜明，各种色彩搭配和谐；具有现代艺术观赏性，富有食欲和视觉冲击力；</w:t>
      </w:r>
    </w:p>
    <w:p w14:paraId="1C9B66C3" w14:textId="77777777" w:rsidR="00DA7725" w:rsidRDefault="00A56C6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六、口味与质感</w:t>
      </w:r>
    </w:p>
    <w:p w14:paraId="10C20A34" w14:textId="77777777" w:rsidR="00DA7725" w:rsidRDefault="00A56C6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调味适当、主味突出、风味纯正，富有层次感，无焦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、腥膻等异味；火候得当、质感鲜明，符合应有的口感特点，无过生或过火焦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不能食用；具备恰当的味型层次与调味平衡，色、香、</w:t>
      </w:r>
      <w:r>
        <w:rPr>
          <w:rFonts w:ascii="仿宋_GB2312" w:eastAsia="仿宋_GB2312" w:hAnsi="仿宋_GB2312" w:cs="仿宋_GB2312" w:hint="eastAsia"/>
          <w:sz w:val="32"/>
          <w:szCs w:val="32"/>
        </w:rPr>
        <w:t>味统一、协调；品质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风味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色泽三维度符合当代营养学标准及现代烹饪美学要求。</w:t>
      </w:r>
    </w:p>
    <w:p w14:paraId="7F0E2BAD" w14:textId="77777777" w:rsidR="00DA7725" w:rsidRDefault="00DA7725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A77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E05B" w14:textId="77777777" w:rsidR="00A56C6B" w:rsidRDefault="00A56C6B">
      <w:r>
        <w:separator/>
      </w:r>
    </w:p>
  </w:endnote>
  <w:endnote w:type="continuationSeparator" w:id="0">
    <w:p w14:paraId="03F14702" w14:textId="77777777" w:rsidR="00A56C6B" w:rsidRDefault="00A5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8CD5" w14:textId="77777777" w:rsidR="00DA7725" w:rsidRDefault="00A56C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B1377" wp14:editId="37D68F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C4CD1" w14:textId="77777777" w:rsidR="00DA7725" w:rsidRDefault="00A56C6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B137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D5C4CD1" w14:textId="77777777" w:rsidR="00DA7725" w:rsidRDefault="00A56C6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F2D8" w14:textId="77777777" w:rsidR="00A56C6B" w:rsidRDefault="00A56C6B">
      <w:r>
        <w:separator/>
      </w:r>
    </w:p>
  </w:footnote>
  <w:footnote w:type="continuationSeparator" w:id="0">
    <w:p w14:paraId="0FAB5313" w14:textId="77777777" w:rsidR="00A56C6B" w:rsidRDefault="00A5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2A26D9"/>
    <w:rsid w:val="00A56C6B"/>
    <w:rsid w:val="00CF699E"/>
    <w:rsid w:val="00D0591C"/>
    <w:rsid w:val="00DA7725"/>
    <w:rsid w:val="00F5356E"/>
    <w:rsid w:val="0E76417A"/>
    <w:rsid w:val="362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B4AD58"/>
  <w15:docId w15:val="{1CFC697B-4FF8-4965-A3C1-7BB50157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2025-08-13T09:08:00Z</cp:lastPrinted>
  <dcterms:created xsi:type="dcterms:W3CDTF">2025-08-26T06:57:00Z</dcterms:created>
  <dcterms:modified xsi:type="dcterms:W3CDTF">2025-08-26T06:57:00Z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34919A7D9B064FD5AC66C592DF6D4A07_11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