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06EBC" w14:paraId="712C722F" w14:textId="77777777">
        <w:tc>
          <w:tcPr>
            <w:tcW w:w="509" w:type="dxa"/>
          </w:tcPr>
          <w:p w14:paraId="1DD89D8B" w14:textId="77777777" w:rsidR="00C06EB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A20A37B" w14:textId="1D439A9E" w:rsidR="00C06EB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7236D">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C06EBC" w14:paraId="2D2DE6B7" w14:textId="77777777">
        <w:tc>
          <w:tcPr>
            <w:tcW w:w="509" w:type="dxa"/>
          </w:tcPr>
          <w:p w14:paraId="5125605F" w14:textId="77777777" w:rsidR="00C06EB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06EBC" w14:paraId="680EA51F" w14:textId="77777777">
              <w:trPr>
                <w:trHeight w:hRule="exact" w:val="1021"/>
              </w:trPr>
              <w:tc>
                <w:tcPr>
                  <w:tcW w:w="9242" w:type="dxa"/>
                  <w:vAlign w:val="center"/>
                </w:tcPr>
                <w:p w14:paraId="21EEFA8D" w14:textId="77777777" w:rsidR="00C06EBC" w:rsidRDefault="00000000" w:rsidP="00B30B26">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7AA2900D" wp14:editId="497D4BB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6CDA0A3" wp14:editId="7998772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CCA</w:t>
                  </w:r>
                  <w:r>
                    <w:fldChar w:fldCharType="end"/>
                  </w:r>
                  <w:bookmarkEnd w:id="1"/>
                </w:p>
              </w:tc>
            </w:tr>
          </w:tbl>
          <w:p w14:paraId="14E1956B" w14:textId="77777777" w:rsidR="00C06EB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4F8C0D6" w14:textId="77777777" w:rsidR="00C06EBC"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中国烹饪协会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60AC115" w14:textId="77777777" w:rsidR="00C06EBC"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CCA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59E3FAF" w14:textId="77777777" w:rsidR="00C06EB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2FDFC7B" w14:textId="77777777" w:rsidR="00C06EB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92059F3" wp14:editId="1927BB7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4CBE7B4" w14:textId="77777777" w:rsidR="00C06EBC" w:rsidRDefault="00C06EBC">
      <w:pPr>
        <w:pStyle w:val="afffff0"/>
        <w:framePr w:w="9639" w:h="6976" w:hRule="exact" w:hSpace="0" w:vSpace="0" w:wrap="around" w:hAnchor="page" w:y="6408"/>
        <w:jc w:val="center"/>
        <w:rPr>
          <w:rFonts w:ascii="黑体" w:eastAsia="黑体" w:hAnsi="黑体" w:hint="eastAsia"/>
          <w:b w:val="0"/>
          <w:bCs w:val="0"/>
          <w:w w:val="100"/>
        </w:rPr>
      </w:pPr>
    </w:p>
    <w:p w14:paraId="5D84C93E" w14:textId="65415A39" w:rsidR="00C06EBC"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30B26">
        <w:rPr>
          <w:rFonts w:hint="eastAsia"/>
        </w:rPr>
        <w:t>新型餐饮集中式厨房基础设施建设与食品安全管理规范</w:t>
      </w:r>
      <w:r>
        <w:fldChar w:fldCharType="end"/>
      </w:r>
      <w:bookmarkEnd w:id="9"/>
    </w:p>
    <w:p w14:paraId="4A293C18" w14:textId="77777777" w:rsidR="00C06EBC" w:rsidRDefault="00C06EBC">
      <w:pPr>
        <w:framePr w:w="9639" w:h="6974" w:hRule="exact" w:wrap="around" w:vAnchor="page" w:hAnchor="page" w:x="1419" w:y="6408" w:anchorLock="1"/>
        <w:ind w:left="-1418"/>
      </w:pPr>
    </w:p>
    <w:p w14:paraId="2AF34621" w14:textId="11B7E6F3" w:rsidR="00C06EB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37236D">
        <w:rPr>
          <w:rFonts w:eastAsia="黑体" w:hint="eastAsia"/>
          <w:szCs w:val="28"/>
        </w:rPr>
        <w:t xml:space="preserve">Specification for </w:t>
      </w:r>
      <w:r>
        <w:rPr>
          <w:rFonts w:eastAsia="黑体" w:hint="eastAsia"/>
          <w:szCs w:val="28"/>
        </w:rPr>
        <w:t>new catering centralized kitchen infrastructure</w:t>
      </w:r>
      <w:r w:rsidR="00C06C06">
        <w:rPr>
          <w:rFonts w:eastAsia="黑体" w:hint="eastAsia"/>
          <w:szCs w:val="28"/>
        </w:rPr>
        <w:t xml:space="preserve"> </w:t>
      </w:r>
      <w:r w:rsidR="00C06C06" w:rsidRPr="00C06C06">
        <w:rPr>
          <w:rFonts w:eastAsia="黑体" w:hint="eastAsia"/>
          <w:szCs w:val="28"/>
        </w:rPr>
        <w:t>construction</w:t>
      </w:r>
      <w:r>
        <w:rPr>
          <w:rFonts w:eastAsia="黑体" w:hint="eastAsia"/>
          <w:szCs w:val="28"/>
        </w:rPr>
        <w:t xml:space="preserve"> and food safety managent</w:t>
      </w:r>
      <w:r>
        <w:rPr>
          <w:rFonts w:eastAsia="黑体"/>
          <w:szCs w:val="28"/>
        </w:rPr>
        <w:fldChar w:fldCharType="end"/>
      </w:r>
      <w:bookmarkEnd w:id="10"/>
    </w:p>
    <w:p w14:paraId="51D6188F" w14:textId="77777777" w:rsidR="00C06EBC" w:rsidRDefault="00C06EBC">
      <w:pPr>
        <w:framePr w:w="9639" w:h="6974" w:hRule="exact" w:wrap="around" w:vAnchor="page" w:hAnchor="page" w:x="1419" w:y="6408" w:anchorLock="1"/>
        <w:spacing w:line="760" w:lineRule="exact"/>
        <w:ind w:left="-1418"/>
      </w:pPr>
    </w:p>
    <w:p w14:paraId="1D79051C" w14:textId="77777777" w:rsidR="00C06EBC" w:rsidRDefault="00C06EBC">
      <w:pPr>
        <w:pStyle w:val="afffffff8"/>
        <w:framePr w:w="9639" w:h="6974" w:hRule="exact" w:wrap="around" w:vAnchor="page" w:hAnchor="page" w:x="1419" w:y="6408" w:anchorLock="1"/>
        <w:textAlignment w:val="bottom"/>
        <w:rPr>
          <w:rFonts w:eastAsia="黑体"/>
          <w:szCs w:val="28"/>
        </w:rPr>
      </w:pPr>
    </w:p>
    <w:p w14:paraId="46C5D0DF" w14:textId="230A54D2" w:rsidR="00C06EB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DEAE2B7" w14:textId="77777777" w:rsidR="00C06EB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70848F2" w14:textId="77777777" w:rsidR="00C06EB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03E323D1" w14:textId="77777777" w:rsidR="00C06EBC"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BE1A95F" w14:textId="77777777" w:rsidR="00C06EBC"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B2B6DF0" w14:textId="77777777" w:rsidR="00C06EBC"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中国烹饪协会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C257485" w14:textId="77777777" w:rsidR="00C06EBC" w:rsidRDefault="00000000">
      <w:pPr>
        <w:rPr>
          <w:rFonts w:ascii="宋体" w:hAnsi="宋体" w:hint="eastAsia"/>
          <w:sz w:val="28"/>
          <w:szCs w:val="28"/>
        </w:rPr>
        <w:sectPr w:rsidR="00C06EBC">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4E6A57" wp14:editId="6F525D5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F3CE1C" w14:textId="77777777" w:rsidR="00C06EBC" w:rsidRDefault="00000000">
      <w:pPr>
        <w:pStyle w:val="a6"/>
        <w:spacing w:before="560" w:after="360"/>
      </w:pPr>
      <w:bookmarkStart w:id="21" w:name="BookMark2"/>
      <w:r>
        <w:rPr>
          <w:rFonts w:hint="eastAsia"/>
          <w:spacing w:val="320"/>
        </w:rPr>
        <w:lastRenderedPageBreak/>
        <w:t>前</w:t>
      </w:r>
      <w:r>
        <w:rPr>
          <w:rFonts w:hint="eastAsia"/>
        </w:rPr>
        <w:t>言</w:t>
      </w:r>
    </w:p>
    <w:p w14:paraId="2B36E010" w14:textId="77777777" w:rsidR="00C06EBC" w:rsidRDefault="00000000">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33EA21F" w14:textId="77777777" w:rsidR="00C06EBC" w:rsidRDefault="00000000">
      <w:pPr>
        <w:pStyle w:val="afffff5"/>
        <w:ind w:firstLine="420"/>
      </w:pPr>
      <w:r>
        <w:rPr>
          <w:rFonts w:hint="eastAsia"/>
        </w:rPr>
        <w:t>本文件不涉及专利。本文件的发布机构不承担识别专利的责任。</w:t>
      </w:r>
    </w:p>
    <w:p w14:paraId="44DE7712" w14:textId="77777777" w:rsidR="00C06EBC" w:rsidRDefault="00000000">
      <w:pPr>
        <w:pStyle w:val="afffff5"/>
        <w:ind w:firstLine="420"/>
      </w:pPr>
      <w:r>
        <w:rPr>
          <w:rFonts w:hint="eastAsia"/>
        </w:rPr>
        <w:t>本文件由中国烹饪协会提出并归口。</w:t>
      </w:r>
    </w:p>
    <w:p w14:paraId="258AD877" w14:textId="77777777" w:rsidR="00C06EBC" w:rsidRDefault="00000000">
      <w:pPr>
        <w:pStyle w:val="afffff5"/>
        <w:ind w:firstLine="420"/>
      </w:pPr>
      <w:r>
        <w:rPr>
          <w:rFonts w:hint="eastAsia"/>
        </w:rPr>
        <w:t>本文件起草单位：</w:t>
      </w:r>
    </w:p>
    <w:p w14:paraId="5A9F086C" w14:textId="77777777" w:rsidR="00C06EBC" w:rsidRDefault="00000000">
      <w:pPr>
        <w:pStyle w:val="afffff5"/>
        <w:ind w:firstLine="420"/>
      </w:pPr>
      <w:r>
        <w:rPr>
          <w:rFonts w:hint="eastAsia"/>
        </w:rPr>
        <w:t>本文件主要起草人：</w:t>
      </w:r>
    </w:p>
    <w:p w14:paraId="2213041B" w14:textId="77777777" w:rsidR="00C06EBC" w:rsidRDefault="00C06EBC">
      <w:pPr>
        <w:pStyle w:val="afffff5"/>
        <w:ind w:firstLine="420"/>
      </w:pPr>
    </w:p>
    <w:p w14:paraId="4E9156BA" w14:textId="77777777" w:rsidR="00C06EBC" w:rsidRDefault="00C06EBC">
      <w:pPr>
        <w:pStyle w:val="afffff5"/>
        <w:ind w:firstLine="420"/>
        <w:sectPr w:rsidR="00C06EB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38B8EC05" w14:textId="77777777" w:rsidR="00C06EBC" w:rsidRDefault="00C06EBC">
      <w:pPr>
        <w:spacing w:line="20" w:lineRule="exact"/>
        <w:jc w:val="center"/>
        <w:rPr>
          <w:rFonts w:ascii="黑体" w:eastAsia="黑体" w:hAnsi="黑体" w:hint="eastAsia"/>
          <w:sz w:val="32"/>
          <w:szCs w:val="32"/>
        </w:rPr>
      </w:pPr>
      <w:bookmarkStart w:id="22" w:name="BookMark4"/>
      <w:bookmarkEnd w:id="21"/>
    </w:p>
    <w:p w14:paraId="29435C7A" w14:textId="77777777" w:rsidR="00C06EBC" w:rsidRDefault="00C06EBC">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192C6B4CB9A640DB98B423ECD6D493FD"/>
        </w:placeholder>
      </w:sdtPr>
      <w:sdtContent>
        <w:p w14:paraId="183F73F0" w14:textId="1F093FD1" w:rsidR="00C06EBC" w:rsidRDefault="001C6A1A" w:rsidP="00B30B26">
          <w:pPr>
            <w:pStyle w:val="afffffffff8"/>
            <w:spacing w:beforeLines="1" w:before="2" w:afterLines="220" w:after="528"/>
            <w:rPr>
              <w:rFonts w:hint="eastAsia"/>
            </w:rPr>
          </w:pPr>
          <w:r>
            <w:rPr>
              <w:rFonts w:hint="eastAsia"/>
            </w:rPr>
            <w:t>新型餐饮集中式厨房基础设施建设与食品安全管理规范</w:t>
          </w:r>
        </w:p>
      </w:sdtContent>
    </w:sdt>
    <w:p w14:paraId="554F79D4" w14:textId="77777777" w:rsidR="00C06EBC" w:rsidRDefault="00000000">
      <w:pPr>
        <w:pStyle w:val="affc"/>
        <w:spacing w:before="240" w:after="240"/>
      </w:pPr>
      <w:bookmarkStart w:id="24" w:name="_Toc97192964"/>
      <w:bookmarkStart w:id="25" w:name="_Toc26986530"/>
      <w:bookmarkStart w:id="26" w:name="_Toc26986771"/>
      <w:bookmarkStart w:id="27" w:name="_Toc17233325"/>
      <w:bookmarkStart w:id="28" w:name="_Toc17233333"/>
      <w:bookmarkStart w:id="29" w:name="_Toc24884211"/>
      <w:bookmarkStart w:id="30" w:name="_Toc24884218"/>
      <w:bookmarkStart w:id="31" w:name="_Toc26718930"/>
      <w:bookmarkStart w:id="32" w:name="_Toc26648465"/>
      <w:bookmarkEnd w:id="23"/>
      <w:r>
        <w:rPr>
          <w:rFonts w:hint="eastAsia"/>
        </w:rPr>
        <w:t>范围</w:t>
      </w:r>
      <w:bookmarkEnd w:id="24"/>
      <w:bookmarkEnd w:id="25"/>
      <w:bookmarkEnd w:id="26"/>
      <w:bookmarkEnd w:id="27"/>
      <w:bookmarkEnd w:id="28"/>
      <w:bookmarkEnd w:id="29"/>
      <w:bookmarkEnd w:id="30"/>
      <w:bookmarkEnd w:id="31"/>
      <w:bookmarkEnd w:id="32"/>
    </w:p>
    <w:p w14:paraId="6501AA55" w14:textId="264A6731" w:rsidR="00C06EBC" w:rsidRDefault="00000000">
      <w:pPr>
        <w:pStyle w:val="afffff5"/>
        <w:ind w:firstLine="420"/>
      </w:pPr>
      <w:bookmarkStart w:id="33" w:name="_Toc26648466"/>
      <w:bookmarkStart w:id="34" w:name="_Toc24884212"/>
      <w:bookmarkStart w:id="35" w:name="_Toc24884219"/>
      <w:bookmarkStart w:id="36" w:name="_Toc17233334"/>
      <w:bookmarkStart w:id="37" w:name="_Toc17233326"/>
      <w:r>
        <w:rPr>
          <w:rFonts w:hint="eastAsia"/>
        </w:rPr>
        <w:t>本文件规定了新型餐饮集中式厨房的</w:t>
      </w:r>
      <w:r w:rsidR="00E404B1">
        <w:rPr>
          <w:rFonts w:hint="eastAsia"/>
        </w:rPr>
        <w:t>基本</w:t>
      </w:r>
      <w:r>
        <w:rPr>
          <w:rFonts w:hint="eastAsia"/>
        </w:rPr>
        <w:t>要求、</w:t>
      </w:r>
      <w:r w:rsidR="006036EB">
        <w:rPr>
          <w:rFonts w:hint="eastAsia"/>
        </w:rPr>
        <w:t>设备</w:t>
      </w:r>
      <w:r>
        <w:rPr>
          <w:rFonts w:hint="eastAsia"/>
        </w:rPr>
        <w:t>设施建设要求、食品安全管理、经营分与赋能</w:t>
      </w:r>
      <w:r w:rsidR="00CB7689">
        <w:rPr>
          <w:rFonts w:hint="eastAsia"/>
        </w:rPr>
        <w:t>、评价与改进</w:t>
      </w:r>
      <w:r>
        <w:rPr>
          <w:rFonts w:hint="eastAsia"/>
        </w:rPr>
        <w:t>等内容。</w:t>
      </w:r>
    </w:p>
    <w:p w14:paraId="0BF06370" w14:textId="1C23F72E" w:rsidR="00C06EBC" w:rsidRDefault="00000000">
      <w:pPr>
        <w:pStyle w:val="afffff5"/>
        <w:ind w:firstLine="420"/>
      </w:pPr>
      <w:r>
        <w:rPr>
          <w:rFonts w:hint="eastAsia"/>
        </w:rPr>
        <w:t>本文件适用于新型餐饮集中式厨房的建设、运营与管理。</w:t>
      </w:r>
    </w:p>
    <w:p w14:paraId="20236A06" w14:textId="77777777" w:rsidR="00C06EBC" w:rsidRDefault="00000000">
      <w:pPr>
        <w:pStyle w:val="affc"/>
        <w:spacing w:before="240" w:after="240"/>
      </w:pPr>
      <w:bookmarkStart w:id="38" w:name="_Toc26986772"/>
      <w:bookmarkStart w:id="39" w:name="_Toc26718931"/>
      <w:bookmarkStart w:id="40" w:name="_Toc269865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1D0B38AD83C84EF78A752542A50695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9A733B6" w14:textId="77777777" w:rsidR="00C06EBC"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778430" w14:textId="77777777" w:rsidR="00C06EBC" w:rsidRDefault="00000000">
      <w:pPr>
        <w:pStyle w:val="afffff5"/>
        <w:ind w:firstLine="420"/>
      </w:pPr>
      <w:r>
        <w:rPr>
          <w:rFonts w:hint="eastAsia"/>
        </w:rPr>
        <w:t xml:space="preserve">GB 31654 </w:t>
      </w:r>
      <w:r>
        <w:rPr>
          <w:rFonts w:hint="eastAsia"/>
        </w:rPr>
        <w:t>食品安全国家标准</w:t>
      </w:r>
      <w:r>
        <w:rPr>
          <w:rFonts w:hint="eastAsia"/>
        </w:rPr>
        <w:t xml:space="preserve"> </w:t>
      </w:r>
      <w:r>
        <w:rPr>
          <w:rFonts w:hint="eastAsia"/>
        </w:rPr>
        <w:t>餐饮服务通用卫生规范</w:t>
      </w:r>
    </w:p>
    <w:p w14:paraId="7A1712AE" w14:textId="77777777" w:rsidR="00C06EBC" w:rsidRDefault="00000000">
      <w:pPr>
        <w:pStyle w:val="afffff5"/>
        <w:ind w:firstLine="420"/>
      </w:pPr>
      <w:r>
        <w:rPr>
          <w:rFonts w:hint="eastAsia"/>
        </w:rPr>
        <w:t xml:space="preserve">GB 31621 </w:t>
      </w:r>
      <w:r>
        <w:rPr>
          <w:rFonts w:hint="eastAsia"/>
        </w:rPr>
        <w:t>食品安全国家标准</w:t>
      </w:r>
      <w:r>
        <w:rPr>
          <w:rFonts w:hint="eastAsia"/>
        </w:rPr>
        <w:t xml:space="preserve"> </w:t>
      </w:r>
      <w:r>
        <w:rPr>
          <w:rFonts w:hint="eastAsia"/>
        </w:rPr>
        <w:t>食品经营过程卫生规范</w:t>
      </w:r>
    </w:p>
    <w:p w14:paraId="6234971E" w14:textId="77777777" w:rsidR="00C06EBC" w:rsidRDefault="00000000">
      <w:pPr>
        <w:pStyle w:val="afffff5"/>
        <w:ind w:firstLine="420"/>
      </w:pPr>
      <w:r>
        <w:rPr>
          <w:rFonts w:hint="eastAsia"/>
        </w:rPr>
        <w:t xml:space="preserve">GB 50015 </w:t>
      </w:r>
      <w:r>
        <w:rPr>
          <w:rFonts w:hint="eastAsia"/>
        </w:rPr>
        <w:t>建筑给水排水设计标准</w:t>
      </w:r>
    </w:p>
    <w:p w14:paraId="1696481F" w14:textId="1F65F329" w:rsidR="00C06EBC" w:rsidRDefault="00000000">
      <w:pPr>
        <w:pStyle w:val="afffff5"/>
        <w:ind w:firstLine="420"/>
      </w:pPr>
      <w:r w:rsidRPr="00FB2ACF">
        <w:rPr>
          <w:rFonts w:hint="eastAsia"/>
        </w:rPr>
        <w:t xml:space="preserve">GB 18483 </w:t>
      </w:r>
      <w:r w:rsidRPr="00FB2ACF">
        <w:rPr>
          <w:rFonts w:hint="eastAsia"/>
        </w:rPr>
        <w:t>饮食业油烟排放标准</w:t>
      </w:r>
    </w:p>
    <w:p w14:paraId="1E598828" w14:textId="77777777" w:rsidR="00C06EBC" w:rsidRDefault="00000000">
      <w:pPr>
        <w:pStyle w:val="afffff5"/>
        <w:ind w:firstLine="420"/>
      </w:pPr>
      <w:r>
        <w:rPr>
          <w:rFonts w:hint="eastAsia"/>
        </w:rPr>
        <w:t xml:space="preserve">GB/T 42966 </w:t>
      </w:r>
      <w:r>
        <w:rPr>
          <w:rFonts w:hint="eastAsia"/>
        </w:rPr>
        <w:t>餐饮业</w:t>
      </w:r>
      <w:proofErr w:type="gramStart"/>
      <w:r>
        <w:rPr>
          <w:rFonts w:hint="eastAsia"/>
        </w:rPr>
        <w:t>反食品</w:t>
      </w:r>
      <w:proofErr w:type="gramEnd"/>
      <w:r>
        <w:rPr>
          <w:rFonts w:hint="eastAsia"/>
        </w:rPr>
        <w:t>浪费管理通则</w:t>
      </w:r>
    </w:p>
    <w:p w14:paraId="6BC93787" w14:textId="77777777" w:rsidR="00C06EBC" w:rsidRDefault="00000000">
      <w:pPr>
        <w:pStyle w:val="afffff5"/>
        <w:ind w:firstLine="420"/>
      </w:pPr>
      <w:r>
        <w:rPr>
          <w:rFonts w:hint="eastAsia"/>
        </w:rPr>
        <w:t xml:space="preserve">GB/T 27306 </w:t>
      </w:r>
      <w:r>
        <w:rPr>
          <w:rFonts w:hint="eastAsia"/>
        </w:rPr>
        <w:t>食品安全管理体系</w:t>
      </w:r>
      <w:r>
        <w:rPr>
          <w:rFonts w:hint="eastAsia"/>
        </w:rPr>
        <w:t xml:space="preserve"> </w:t>
      </w:r>
      <w:r>
        <w:rPr>
          <w:rFonts w:hint="eastAsia"/>
        </w:rPr>
        <w:t>餐饮业要求</w:t>
      </w:r>
    </w:p>
    <w:p w14:paraId="21641D72" w14:textId="77777777" w:rsidR="00C06EBC" w:rsidRDefault="00000000">
      <w:pPr>
        <w:pStyle w:val="afffff5"/>
        <w:ind w:firstLine="420"/>
      </w:pPr>
      <w:r w:rsidRPr="003E361F">
        <w:rPr>
          <w:rFonts w:hint="eastAsia"/>
        </w:rPr>
        <w:t xml:space="preserve">JGJ 64 </w:t>
      </w:r>
      <w:r w:rsidRPr="003E361F">
        <w:rPr>
          <w:rFonts w:hint="eastAsia"/>
        </w:rPr>
        <w:t>饮食建筑设计标准</w:t>
      </w:r>
    </w:p>
    <w:p w14:paraId="18CA6B5E" w14:textId="77777777" w:rsidR="00C06EBC" w:rsidRDefault="00000000">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
        <w:placeholder>
          <w:docPart w:val="7216E232F9FB47448E2721303B08D6E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85BD88" w14:textId="77777777" w:rsidR="00C06EBC" w:rsidRDefault="00000000">
          <w:pPr>
            <w:pStyle w:val="afffff5"/>
            <w:ind w:firstLine="420"/>
          </w:pPr>
          <w:r>
            <w:t>下列术语和定义适用于本文件。</w:t>
          </w:r>
        </w:p>
      </w:sdtContent>
    </w:sdt>
    <w:p w14:paraId="2DC4CFB7" w14:textId="77777777" w:rsidR="00C06EBC" w:rsidRDefault="00C06EBC">
      <w:pPr>
        <w:pStyle w:val="afffffffffff4"/>
        <w:ind w:left="420" w:hangingChars="200" w:hanging="420"/>
        <w:rPr>
          <w:rFonts w:ascii="黑体" w:eastAsia="黑体" w:hAnsi="黑体" w:hint="eastAsia"/>
        </w:rPr>
      </w:pPr>
    </w:p>
    <w:p w14:paraId="726179FE" w14:textId="77777777" w:rsidR="00C06EBC" w:rsidRDefault="00000000">
      <w:pPr>
        <w:pStyle w:val="afffff5"/>
        <w:ind w:firstLine="420"/>
        <w:rPr>
          <w:rFonts w:ascii="黑体" w:eastAsia="黑体" w:hAnsi="黑体" w:hint="eastAsia"/>
        </w:rPr>
      </w:pPr>
      <w:r w:rsidRPr="005661F3">
        <w:rPr>
          <w:rFonts w:ascii="黑体" w:eastAsia="黑体" w:hAnsi="黑体" w:hint="eastAsia"/>
        </w:rPr>
        <w:t>新型餐饮集中式厨房 new catering centralized kitchen</w:t>
      </w:r>
    </w:p>
    <w:p w14:paraId="2091EF4D" w14:textId="77777777" w:rsidR="00C06EBC" w:rsidRDefault="00000000">
      <w:pPr>
        <w:pStyle w:val="afffff5"/>
        <w:ind w:firstLine="420"/>
      </w:pPr>
      <w:r>
        <w:rPr>
          <w:rFonts w:hint="eastAsia"/>
        </w:rPr>
        <w:t>以外卖配送为主要销售渠道，集多餐饮品牌、共享基础设施、数字化运营管理、线上线下融合为特征的现代化集中烹饪场所。</w:t>
      </w:r>
    </w:p>
    <w:p w14:paraId="1996115A" w14:textId="77777777" w:rsidR="00C06EBC" w:rsidRPr="00F631B9" w:rsidRDefault="00000000">
      <w:pPr>
        <w:pStyle w:val="afffffffffff4"/>
        <w:ind w:left="420" w:hangingChars="200" w:hanging="420"/>
        <w:rPr>
          <w:rFonts w:ascii="黑体" w:eastAsia="黑体" w:hAnsi="黑体" w:hint="eastAsia"/>
        </w:rPr>
      </w:pPr>
      <w:r>
        <w:rPr>
          <w:rFonts w:ascii="黑体" w:eastAsia="黑体" w:hAnsi="黑体"/>
        </w:rPr>
        <w:br/>
      </w:r>
      <w:r w:rsidRPr="00F631B9">
        <w:rPr>
          <w:rFonts w:ascii="黑体" w:eastAsia="黑体" w:hAnsi="黑体" w:hint="eastAsia"/>
        </w:rPr>
        <w:t>新型餐饮集中式厨房运营方 operator of new catering centralized kitchen</w:t>
      </w:r>
    </w:p>
    <w:p w14:paraId="2D245BE6" w14:textId="64DBF5A1" w:rsidR="00C06EBC" w:rsidRDefault="00000000">
      <w:pPr>
        <w:pStyle w:val="afffff5"/>
        <w:ind w:firstLine="420"/>
      </w:pPr>
      <w:r w:rsidRPr="00F631B9">
        <w:rPr>
          <w:rFonts w:hint="eastAsia"/>
        </w:rPr>
        <w:t>新型餐饮集中式厨房的核心</w:t>
      </w:r>
      <w:r w:rsidR="0079729D" w:rsidRPr="00F631B9">
        <w:rPr>
          <w:rFonts w:hint="eastAsia"/>
        </w:rPr>
        <w:t>管理</w:t>
      </w:r>
      <w:r w:rsidR="00664863" w:rsidRPr="00F631B9">
        <w:rPr>
          <w:rFonts w:hint="eastAsia"/>
        </w:rPr>
        <w:t>者</w:t>
      </w:r>
      <w:r w:rsidRPr="00F631B9">
        <w:rPr>
          <w:rFonts w:hint="eastAsia"/>
        </w:rPr>
        <w:t>。</w:t>
      </w:r>
    </w:p>
    <w:p w14:paraId="66E654DA" w14:textId="604C8F95" w:rsidR="00C06EBC" w:rsidRDefault="00000000">
      <w:pPr>
        <w:pStyle w:val="afffffffffff4"/>
        <w:ind w:left="420" w:hangingChars="200" w:hanging="420"/>
        <w:rPr>
          <w:rFonts w:ascii="黑体" w:eastAsia="黑体" w:hAnsi="黑体" w:hint="eastAsia"/>
        </w:rPr>
      </w:pPr>
      <w:r>
        <w:rPr>
          <w:rFonts w:ascii="黑体" w:eastAsia="黑体" w:hAnsi="黑体"/>
        </w:rPr>
        <w:br/>
      </w:r>
      <w:r w:rsidR="00F978A3">
        <w:rPr>
          <w:rFonts w:ascii="黑体" w:eastAsia="黑体" w:hAnsi="黑体" w:hint="eastAsia"/>
        </w:rPr>
        <w:t>入驻</w:t>
      </w:r>
      <w:r>
        <w:rPr>
          <w:rFonts w:ascii="黑体" w:eastAsia="黑体" w:hAnsi="黑体" w:hint="eastAsia"/>
        </w:rPr>
        <w:t>商户 entry merchant</w:t>
      </w:r>
    </w:p>
    <w:p w14:paraId="2D522848" w14:textId="77777777" w:rsidR="00C06EBC" w:rsidRDefault="00000000">
      <w:pPr>
        <w:pStyle w:val="afffff5"/>
        <w:ind w:firstLine="420"/>
      </w:pPr>
      <w:r>
        <w:rPr>
          <w:rFonts w:hint="eastAsia"/>
        </w:rPr>
        <w:t>在餐饮集中式厨房内，从事食品加工制作，并提供餐饮服务，通过线上和线下渠道进行销售的餐饮服务提供者。</w:t>
      </w:r>
    </w:p>
    <w:p w14:paraId="43E01A03" w14:textId="77777777" w:rsidR="00C06EBC"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AI巡检 AI inspection tour</w:t>
      </w:r>
    </w:p>
    <w:p w14:paraId="0752C65A" w14:textId="5050DF04" w:rsidR="00C06EBC" w:rsidRDefault="00000000">
      <w:pPr>
        <w:pStyle w:val="afffff5"/>
        <w:ind w:firstLine="420"/>
      </w:pPr>
      <w:r w:rsidRPr="00B615C1">
        <w:rPr>
          <w:rFonts w:hint="eastAsia"/>
        </w:rPr>
        <w:t>基于人工智能技术</w:t>
      </w:r>
      <w:r w:rsidR="003472F2" w:rsidRPr="00B615C1">
        <w:rPr>
          <w:rFonts w:hint="eastAsia"/>
        </w:rPr>
        <w:t>、“互联网</w:t>
      </w:r>
      <w:r w:rsidR="003472F2" w:rsidRPr="00B615C1">
        <w:rPr>
          <w:rFonts w:hint="eastAsia"/>
        </w:rPr>
        <w:t>+</w:t>
      </w:r>
      <w:r w:rsidR="003472F2" w:rsidRPr="00B615C1">
        <w:rPr>
          <w:rFonts w:hint="eastAsia"/>
        </w:rPr>
        <w:t>明厨亮灶”</w:t>
      </w:r>
      <w:r w:rsidR="00E662B2" w:rsidRPr="00B615C1">
        <w:rPr>
          <w:rFonts w:hint="eastAsia"/>
        </w:rPr>
        <w:t>，</w:t>
      </w:r>
      <w:r w:rsidRPr="00B615C1">
        <w:rPr>
          <w:rFonts w:hint="eastAsia"/>
        </w:rPr>
        <w:t>对加工烹饪环节进行自动或半自动的监测、分析与评估。</w:t>
      </w:r>
    </w:p>
    <w:p w14:paraId="0D901555" w14:textId="77777777" w:rsidR="00C06EBC"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智慧</w:t>
      </w:r>
      <w:proofErr w:type="gramStart"/>
      <w:r>
        <w:rPr>
          <w:rFonts w:ascii="黑体" w:eastAsia="黑体" w:hAnsi="黑体" w:hint="eastAsia"/>
        </w:rPr>
        <w:t>化食品</w:t>
      </w:r>
      <w:proofErr w:type="gramEnd"/>
      <w:r>
        <w:rPr>
          <w:rFonts w:ascii="黑体" w:eastAsia="黑体" w:hAnsi="黑体" w:hint="eastAsia"/>
        </w:rPr>
        <w:t>安全管理系统 intelligent food safety management system</w:t>
      </w:r>
    </w:p>
    <w:p w14:paraId="6B8F1EEA" w14:textId="77777777" w:rsidR="00C06EBC" w:rsidRDefault="00000000">
      <w:pPr>
        <w:pStyle w:val="afffff5"/>
        <w:ind w:firstLine="420"/>
      </w:pPr>
      <w:r>
        <w:rPr>
          <w:rFonts w:hint="eastAsia"/>
        </w:rPr>
        <w:t>基于大数据、人工智能等技术，实现食品安全</w:t>
      </w:r>
      <w:proofErr w:type="gramStart"/>
      <w:r>
        <w:rPr>
          <w:rFonts w:hint="eastAsia"/>
        </w:rPr>
        <w:t>全</w:t>
      </w:r>
      <w:proofErr w:type="gramEnd"/>
      <w:r>
        <w:rPr>
          <w:rFonts w:hint="eastAsia"/>
        </w:rPr>
        <w:t>过程实时监控、风险预警、智能分析和协同管理的数字化系统。</w:t>
      </w:r>
    </w:p>
    <w:p w14:paraId="6CA1EA52" w14:textId="77777777" w:rsidR="00C06EBC"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经营分 operation score</w:t>
      </w:r>
    </w:p>
    <w:p w14:paraId="1AA73A9C" w14:textId="77777777" w:rsidR="00C06EBC" w:rsidRDefault="00000000">
      <w:pPr>
        <w:pStyle w:val="afffff5"/>
        <w:ind w:firstLine="420"/>
      </w:pPr>
      <w:r>
        <w:rPr>
          <w:rFonts w:hint="eastAsia"/>
        </w:rPr>
        <w:t>根据商户食品安全、合</w:t>
      </w:r>
      <w:proofErr w:type="gramStart"/>
      <w:r>
        <w:rPr>
          <w:rFonts w:hint="eastAsia"/>
        </w:rPr>
        <w:t>规</w:t>
      </w:r>
      <w:proofErr w:type="gramEnd"/>
      <w:r>
        <w:rPr>
          <w:rFonts w:hint="eastAsia"/>
        </w:rPr>
        <w:t>经营、服务质量等表现评定的动态信用分数。</w:t>
      </w:r>
    </w:p>
    <w:p w14:paraId="1C803F07" w14:textId="223FAD36" w:rsidR="00C06EBC" w:rsidRPr="001A09ED" w:rsidRDefault="00796EC6">
      <w:pPr>
        <w:pStyle w:val="affc"/>
        <w:spacing w:before="240" w:after="240"/>
      </w:pPr>
      <w:r w:rsidRPr="001A09ED">
        <w:rPr>
          <w:rFonts w:hint="eastAsia"/>
        </w:rPr>
        <w:t>基本要求</w:t>
      </w:r>
    </w:p>
    <w:p w14:paraId="7EFEA689" w14:textId="336AC6E3" w:rsidR="00C06EBC" w:rsidRDefault="00EE1E40">
      <w:pPr>
        <w:pStyle w:val="affd"/>
        <w:spacing w:before="120" w:after="120"/>
      </w:pPr>
      <w:r>
        <w:rPr>
          <w:rFonts w:hint="eastAsia"/>
        </w:rPr>
        <w:lastRenderedPageBreak/>
        <w:t>新型餐饮集中式厨房管理</w:t>
      </w:r>
      <w:r w:rsidR="00FB4575">
        <w:rPr>
          <w:rFonts w:hint="eastAsia"/>
        </w:rPr>
        <w:t>模式</w:t>
      </w:r>
    </w:p>
    <w:p w14:paraId="0A47E26A" w14:textId="47B6DFC2" w:rsidR="00C06EBC" w:rsidRDefault="00095182" w:rsidP="00095182">
      <w:pPr>
        <w:pStyle w:val="afffffffff1"/>
      </w:pPr>
      <w:r w:rsidRPr="00095182">
        <w:rPr>
          <w:rFonts w:hint="eastAsia"/>
        </w:rPr>
        <w:t>构建覆盖线上线下的融合服务体系，根据实际业务需求灵活配置外送、自提、堂食等多元消费场景支持能力</w:t>
      </w:r>
      <w:r>
        <w:rPr>
          <w:rFonts w:hint="eastAsia"/>
        </w:rPr>
        <w:t>。</w:t>
      </w:r>
    </w:p>
    <w:p w14:paraId="02C5ADBD" w14:textId="77777777" w:rsidR="00C06EBC" w:rsidRDefault="00000000">
      <w:pPr>
        <w:pStyle w:val="afffffffff1"/>
      </w:pPr>
      <w:r>
        <w:rPr>
          <w:rFonts w:hint="eastAsia"/>
        </w:rPr>
        <w:t>具备多品牌、多品类协同运营能力，实现资源共享和效率优化。</w:t>
      </w:r>
    </w:p>
    <w:p w14:paraId="74A6EC18" w14:textId="582E3E88" w:rsidR="00C06EBC" w:rsidRDefault="00000000">
      <w:pPr>
        <w:pStyle w:val="afffffffff1"/>
      </w:pPr>
      <w:r>
        <w:rPr>
          <w:rFonts w:hint="eastAsia"/>
        </w:rPr>
        <w:t>采用数字化管理系统（包括合伙人模式），实现订单、食安、运营的全流程在线管理。</w:t>
      </w:r>
    </w:p>
    <w:p w14:paraId="4F493C71" w14:textId="1A5E3CC1" w:rsidR="00C06EBC" w:rsidRDefault="00EE1E40">
      <w:pPr>
        <w:pStyle w:val="affd"/>
        <w:spacing w:before="120" w:after="120"/>
      </w:pPr>
      <w:r>
        <w:rPr>
          <w:rFonts w:hint="eastAsia"/>
        </w:rPr>
        <w:t>新型餐饮集中式厨房</w:t>
      </w:r>
      <w:r w:rsidR="00664863" w:rsidRPr="001A09ED">
        <w:rPr>
          <w:rFonts w:hint="eastAsia"/>
        </w:rPr>
        <w:t>运营方</w:t>
      </w:r>
    </w:p>
    <w:p w14:paraId="47A09AA9" w14:textId="77777777" w:rsidR="00C06EBC" w:rsidRDefault="00000000">
      <w:pPr>
        <w:pStyle w:val="afffffffff1"/>
      </w:pPr>
      <w:r>
        <w:rPr>
          <w:rFonts w:hint="eastAsia"/>
        </w:rPr>
        <w:t>应持有与经营范围相符的经营资质，且在有效期内。</w:t>
      </w:r>
    </w:p>
    <w:p w14:paraId="775A168A" w14:textId="5152F9C9" w:rsidR="00C06EBC" w:rsidRDefault="00000000">
      <w:pPr>
        <w:pStyle w:val="afffffffff1"/>
      </w:pPr>
      <w:r>
        <w:rPr>
          <w:rFonts w:hint="eastAsia"/>
        </w:rPr>
        <w:t>应承担厨房整体的食品安全管理责任。</w:t>
      </w:r>
    </w:p>
    <w:p w14:paraId="561FA178" w14:textId="0E322C5C" w:rsidR="00C06EBC" w:rsidRDefault="00000000">
      <w:pPr>
        <w:pStyle w:val="afffffffff1"/>
      </w:pPr>
      <w:r>
        <w:rPr>
          <w:rFonts w:hint="eastAsia"/>
        </w:rPr>
        <w:t>应设置食品安全管理机构，配备食品安全管理人员。</w:t>
      </w:r>
    </w:p>
    <w:p w14:paraId="168263D2" w14:textId="77777777" w:rsidR="00C06EBC" w:rsidRDefault="00000000">
      <w:pPr>
        <w:pStyle w:val="afffffffff1"/>
      </w:pPr>
      <w:r>
        <w:rPr>
          <w:rFonts w:hint="eastAsia"/>
        </w:rPr>
        <w:t>应建立品牌授权合伙人、入驻商户的准入及准出机制。</w:t>
      </w:r>
    </w:p>
    <w:p w14:paraId="233C1FFF" w14:textId="77777777" w:rsidR="00C06EBC" w:rsidRDefault="00000000">
      <w:pPr>
        <w:pStyle w:val="afffffffff1"/>
      </w:pPr>
      <w:r>
        <w:rPr>
          <w:rFonts w:hint="eastAsia"/>
        </w:rPr>
        <w:t>应建立运营方统一管理+商户自主负责的食品安全管理机制。</w:t>
      </w:r>
    </w:p>
    <w:p w14:paraId="68F25753" w14:textId="51CDB74F" w:rsidR="00F60086" w:rsidRDefault="00F60086">
      <w:pPr>
        <w:pStyle w:val="afffffffff1"/>
      </w:pPr>
      <w:proofErr w:type="gramStart"/>
      <w:r>
        <w:rPr>
          <w:rFonts w:hint="eastAsia"/>
        </w:rPr>
        <w:t>宜建立</w:t>
      </w:r>
      <w:proofErr w:type="gramEnd"/>
      <w:r>
        <w:rPr>
          <w:rFonts w:hint="eastAsia"/>
        </w:rPr>
        <w:t>并实施食品安全管理体系，符合GB/T 27306的要求。</w:t>
      </w:r>
    </w:p>
    <w:p w14:paraId="54A42FA9" w14:textId="77777777" w:rsidR="00C06EBC" w:rsidRDefault="00000000">
      <w:pPr>
        <w:pStyle w:val="affd"/>
        <w:spacing w:before="120" w:after="120"/>
      </w:pPr>
      <w:r>
        <w:rPr>
          <w:rFonts w:hint="eastAsia"/>
        </w:rPr>
        <w:t>入驻商户</w:t>
      </w:r>
    </w:p>
    <w:p w14:paraId="39C53ED0" w14:textId="77777777" w:rsidR="00C06EBC" w:rsidRDefault="00000000">
      <w:pPr>
        <w:pStyle w:val="afffffffff1"/>
      </w:pPr>
      <w:r>
        <w:rPr>
          <w:rFonts w:hint="eastAsia"/>
        </w:rPr>
        <w:t>应按照国家及地方的法律法规要求，</w:t>
      </w:r>
      <w:r w:rsidRPr="004B55DB">
        <w:rPr>
          <w:rFonts w:hint="eastAsia"/>
        </w:rPr>
        <w:t>持有与经营范围相符的经营资质，</w:t>
      </w:r>
      <w:r>
        <w:rPr>
          <w:rFonts w:hint="eastAsia"/>
        </w:rPr>
        <w:t>且在有效期内。</w:t>
      </w:r>
    </w:p>
    <w:p w14:paraId="5F0771ED" w14:textId="77777777" w:rsidR="00C06EBC" w:rsidRDefault="00000000">
      <w:pPr>
        <w:pStyle w:val="afffffffff1"/>
      </w:pPr>
      <w:r>
        <w:rPr>
          <w:rFonts w:hint="eastAsia"/>
        </w:rPr>
        <w:t>应承</w:t>
      </w:r>
      <w:proofErr w:type="gramStart"/>
      <w:r>
        <w:rPr>
          <w:rFonts w:hint="eastAsia"/>
        </w:rPr>
        <w:t>担本商户</w:t>
      </w:r>
      <w:proofErr w:type="gramEnd"/>
      <w:r>
        <w:rPr>
          <w:rFonts w:hint="eastAsia"/>
        </w:rPr>
        <w:t>食品安全主体责任，严格执行食品安全管理制度。</w:t>
      </w:r>
    </w:p>
    <w:p w14:paraId="3BAA6C10" w14:textId="77777777" w:rsidR="00C06EBC" w:rsidRDefault="00000000">
      <w:pPr>
        <w:pStyle w:val="afffffffff1"/>
      </w:pPr>
      <w:r>
        <w:rPr>
          <w:rFonts w:hint="eastAsia"/>
        </w:rPr>
        <w:t>应配备食品安全管理人员。</w:t>
      </w:r>
    </w:p>
    <w:p w14:paraId="140068EC" w14:textId="77777777" w:rsidR="00C06EBC" w:rsidRDefault="00000000">
      <w:pPr>
        <w:pStyle w:val="afffffffff1"/>
      </w:pPr>
      <w:r>
        <w:rPr>
          <w:rFonts w:hint="eastAsia"/>
        </w:rPr>
        <w:t>应建立食品采购、验收、加工、贮存等基本食品安全操作规范，符合GB 31654的要求。</w:t>
      </w:r>
    </w:p>
    <w:p w14:paraId="6EC5E7AB" w14:textId="4B5B03CC" w:rsidR="00C06EBC" w:rsidRPr="001A09ED" w:rsidRDefault="00000000">
      <w:pPr>
        <w:pStyle w:val="afffffffff1"/>
      </w:pPr>
      <w:r w:rsidRPr="001A09ED">
        <w:rPr>
          <w:rFonts w:hint="eastAsia"/>
        </w:rPr>
        <w:t>应建立</w:t>
      </w:r>
      <w:proofErr w:type="gramStart"/>
      <w:r w:rsidRPr="001A09ED">
        <w:rPr>
          <w:rFonts w:hint="eastAsia"/>
        </w:rPr>
        <w:t>反食品</w:t>
      </w:r>
      <w:proofErr w:type="gramEnd"/>
      <w:r w:rsidRPr="001A09ED">
        <w:rPr>
          <w:rFonts w:hint="eastAsia"/>
        </w:rPr>
        <w:t>浪费管理</w:t>
      </w:r>
      <w:r w:rsidR="00587A6A" w:rsidRPr="001A09ED">
        <w:rPr>
          <w:rFonts w:hint="eastAsia"/>
        </w:rPr>
        <w:t>制度</w:t>
      </w:r>
      <w:r w:rsidRPr="001A09ED">
        <w:rPr>
          <w:rFonts w:hint="eastAsia"/>
        </w:rPr>
        <w:t>，符合相应法律法规及GB/T 42996的要求。</w:t>
      </w:r>
    </w:p>
    <w:p w14:paraId="39558554" w14:textId="1CEC50AB" w:rsidR="00C06EBC" w:rsidRDefault="00000000">
      <w:pPr>
        <w:pStyle w:val="affc"/>
        <w:spacing w:before="240" w:after="240"/>
      </w:pPr>
      <w:r>
        <w:rPr>
          <w:rFonts w:hint="eastAsia"/>
        </w:rPr>
        <w:t>设施建设要求</w:t>
      </w:r>
    </w:p>
    <w:p w14:paraId="20E8CB3F" w14:textId="32AD1C6E" w:rsidR="00C06EBC" w:rsidRPr="006D56D0" w:rsidRDefault="006D56D0">
      <w:pPr>
        <w:pStyle w:val="affd"/>
        <w:spacing w:before="120" w:after="120"/>
      </w:pPr>
      <w:r w:rsidRPr="006D56D0">
        <w:rPr>
          <w:rFonts w:hint="eastAsia"/>
        </w:rPr>
        <w:t>基础</w:t>
      </w:r>
      <w:r w:rsidR="00DC435E" w:rsidRPr="006D56D0">
        <w:rPr>
          <w:rFonts w:hint="eastAsia"/>
        </w:rPr>
        <w:t>设施</w:t>
      </w:r>
    </w:p>
    <w:p w14:paraId="14A1C9FC" w14:textId="02B3CD35" w:rsidR="00DC435E" w:rsidRDefault="00DC435E">
      <w:pPr>
        <w:pStyle w:val="afffffffff1"/>
      </w:pPr>
      <w:r>
        <w:rPr>
          <w:rFonts w:hint="eastAsia"/>
        </w:rPr>
        <w:t>配备符合经营生产</w:t>
      </w:r>
      <w:r w:rsidR="00EF5492">
        <w:rPr>
          <w:rFonts w:hint="eastAsia"/>
        </w:rPr>
        <w:t>的</w:t>
      </w:r>
      <w:r w:rsidR="00F10367">
        <w:rPr>
          <w:rFonts w:hint="eastAsia"/>
        </w:rPr>
        <w:t>电气系统、排油烟系统、</w:t>
      </w:r>
      <w:r w:rsidR="0067543D">
        <w:rPr>
          <w:rFonts w:hint="eastAsia"/>
        </w:rPr>
        <w:t>给排水</w:t>
      </w:r>
      <w:r w:rsidR="00F10367">
        <w:rPr>
          <w:rFonts w:hint="eastAsia"/>
        </w:rPr>
        <w:t>系统</w:t>
      </w:r>
      <w:r w:rsidR="00001B63">
        <w:rPr>
          <w:rFonts w:hint="eastAsia"/>
        </w:rPr>
        <w:t>等</w:t>
      </w:r>
      <w:r w:rsidR="00DD1385">
        <w:rPr>
          <w:rFonts w:hint="eastAsia"/>
        </w:rPr>
        <w:t>相关</w:t>
      </w:r>
      <w:r w:rsidR="006036EB">
        <w:rPr>
          <w:rFonts w:hint="eastAsia"/>
        </w:rPr>
        <w:t>设备</w:t>
      </w:r>
      <w:r w:rsidR="00DD1385">
        <w:rPr>
          <w:rFonts w:hint="eastAsia"/>
        </w:rPr>
        <w:t>设施</w:t>
      </w:r>
      <w:r w:rsidR="00EF5492">
        <w:rPr>
          <w:rFonts w:hint="eastAsia"/>
        </w:rPr>
        <w:t>。</w:t>
      </w:r>
    </w:p>
    <w:p w14:paraId="698825E3" w14:textId="5CBB1AEB" w:rsidR="00C06EBC" w:rsidRPr="001A09ED" w:rsidRDefault="00000000">
      <w:pPr>
        <w:pStyle w:val="afffffffff1"/>
      </w:pPr>
      <w:r w:rsidRPr="001A09ED">
        <w:rPr>
          <w:rFonts w:hint="eastAsia"/>
        </w:rPr>
        <w:t>油烟的排放应符合GB 18483的要求。</w:t>
      </w:r>
    </w:p>
    <w:p w14:paraId="6EA1EEAB" w14:textId="77777777" w:rsidR="00C06EBC" w:rsidRDefault="00000000">
      <w:pPr>
        <w:pStyle w:val="afffffffff1"/>
      </w:pPr>
      <w:r>
        <w:rPr>
          <w:rFonts w:hint="eastAsia"/>
        </w:rPr>
        <w:t>排水口应设置防虫防臭装置，符合GB 50015的要求。</w:t>
      </w:r>
    </w:p>
    <w:p w14:paraId="554E0876" w14:textId="180C0B7D" w:rsidR="00C06EBC" w:rsidRPr="00001B63" w:rsidRDefault="00000000">
      <w:pPr>
        <w:pStyle w:val="affd"/>
        <w:spacing w:before="120" w:after="120"/>
      </w:pPr>
      <w:r w:rsidRPr="00001B63">
        <w:rPr>
          <w:rFonts w:hint="eastAsia"/>
        </w:rPr>
        <w:t>消防</w:t>
      </w:r>
      <w:r w:rsidR="006D56D0">
        <w:rPr>
          <w:rFonts w:hint="eastAsia"/>
        </w:rPr>
        <w:t>设备</w:t>
      </w:r>
      <w:r w:rsidRPr="00001B63">
        <w:rPr>
          <w:rFonts w:hint="eastAsia"/>
        </w:rPr>
        <w:t>设施</w:t>
      </w:r>
    </w:p>
    <w:p w14:paraId="2DA777E7" w14:textId="77777777" w:rsidR="00C06EBC" w:rsidRDefault="00000000">
      <w:pPr>
        <w:pStyle w:val="afffffffff1"/>
      </w:pPr>
      <w:r>
        <w:rPr>
          <w:rFonts w:hint="eastAsia"/>
        </w:rPr>
        <w:t>应配备足够的消防设施、器材，</w:t>
      </w:r>
      <w:r w:rsidRPr="00001B63">
        <w:rPr>
          <w:rFonts w:hint="eastAsia"/>
        </w:rPr>
        <w:t>符合相应法律法规</w:t>
      </w:r>
      <w:r>
        <w:rPr>
          <w:rFonts w:hint="eastAsia"/>
        </w:rPr>
        <w:t>。</w:t>
      </w:r>
    </w:p>
    <w:p w14:paraId="0CAF9504" w14:textId="77777777" w:rsidR="00C06EBC" w:rsidRDefault="00000000">
      <w:pPr>
        <w:pStyle w:val="afffffffff1"/>
      </w:pPr>
      <w:r w:rsidRPr="006D56D0">
        <w:rPr>
          <w:rFonts w:hint="eastAsia"/>
        </w:rPr>
        <w:t>消火栓保护半径不超过27m，每具灭火器保护半径不超过15m</w:t>
      </w:r>
      <w:r>
        <w:rPr>
          <w:rFonts w:hint="eastAsia"/>
        </w:rPr>
        <w:t>。</w:t>
      </w:r>
    </w:p>
    <w:p w14:paraId="29D0E8E5" w14:textId="5F15DA6A" w:rsidR="00C06EBC" w:rsidRDefault="00000000">
      <w:pPr>
        <w:pStyle w:val="affd"/>
        <w:spacing w:before="120" w:after="120"/>
      </w:pPr>
      <w:r>
        <w:rPr>
          <w:rFonts w:hint="eastAsia"/>
        </w:rPr>
        <w:t>加工场所</w:t>
      </w:r>
    </w:p>
    <w:p w14:paraId="4E834F97" w14:textId="24376861" w:rsidR="00C06EBC" w:rsidRDefault="00000000">
      <w:pPr>
        <w:pStyle w:val="afffffffff1"/>
      </w:pPr>
      <w:r>
        <w:rPr>
          <w:rFonts w:hint="eastAsia"/>
        </w:rPr>
        <w:t>各档口应包含洗、切、</w:t>
      </w:r>
      <w:r w:rsidR="00DC435E">
        <w:rPr>
          <w:rFonts w:hint="eastAsia"/>
        </w:rPr>
        <w:t>烹饪</w:t>
      </w:r>
      <w:r>
        <w:rPr>
          <w:rFonts w:hint="eastAsia"/>
        </w:rPr>
        <w:t>、打包、</w:t>
      </w:r>
      <w:proofErr w:type="gramStart"/>
      <w:r>
        <w:rPr>
          <w:rFonts w:hint="eastAsia"/>
        </w:rPr>
        <w:t>出餐功能</w:t>
      </w:r>
      <w:proofErr w:type="gramEnd"/>
      <w:r>
        <w:rPr>
          <w:rFonts w:hint="eastAsia"/>
        </w:rPr>
        <w:t>区，</w:t>
      </w:r>
      <w:r w:rsidRPr="000F22DF">
        <w:rPr>
          <w:rFonts w:hint="eastAsia"/>
        </w:rPr>
        <w:t>各功能区分布</w:t>
      </w:r>
      <w:r w:rsidR="001A6633">
        <w:rPr>
          <w:rFonts w:hint="eastAsia"/>
        </w:rPr>
        <w:t>参</w:t>
      </w:r>
      <w:r w:rsidR="000F22DF">
        <w:rPr>
          <w:rFonts w:hint="eastAsia"/>
        </w:rPr>
        <w:t>见</w:t>
      </w:r>
      <w:r w:rsidR="00DF639C">
        <w:rPr>
          <w:rFonts w:hint="eastAsia"/>
        </w:rPr>
        <w:t>附录</w:t>
      </w:r>
      <w:r w:rsidR="00B67E46" w:rsidRPr="000F22DF">
        <w:rPr>
          <w:rFonts w:hint="eastAsia"/>
        </w:rPr>
        <w:t>A</w:t>
      </w:r>
      <w:r>
        <w:rPr>
          <w:rFonts w:hint="eastAsia"/>
        </w:rPr>
        <w:t>。</w:t>
      </w:r>
    </w:p>
    <w:p w14:paraId="1E9128C0" w14:textId="77777777" w:rsidR="00C06EBC" w:rsidRDefault="00000000">
      <w:pPr>
        <w:pStyle w:val="afffffffff1"/>
      </w:pPr>
      <w:r>
        <w:rPr>
          <w:rFonts w:hint="eastAsia"/>
        </w:rPr>
        <w:t>各档口打包功能区</w:t>
      </w:r>
      <w:proofErr w:type="gramStart"/>
      <w:r>
        <w:rPr>
          <w:rFonts w:hint="eastAsia"/>
        </w:rPr>
        <w:t>侧墙体宜采用</w:t>
      </w:r>
      <w:proofErr w:type="gramEnd"/>
      <w:r>
        <w:rPr>
          <w:rFonts w:hint="eastAsia"/>
        </w:rPr>
        <w:t>可拆卸集成板材进行分隔。</w:t>
      </w:r>
    </w:p>
    <w:p w14:paraId="41D51FDF" w14:textId="5278599C" w:rsidR="00C06EBC" w:rsidRDefault="00000000">
      <w:pPr>
        <w:pStyle w:val="affd"/>
        <w:spacing w:before="120" w:after="120"/>
      </w:pPr>
      <w:r>
        <w:rPr>
          <w:rFonts w:hint="eastAsia"/>
        </w:rPr>
        <w:t>用餐场所</w:t>
      </w:r>
    </w:p>
    <w:p w14:paraId="28348ADA" w14:textId="77777777" w:rsidR="00C06EBC" w:rsidRPr="001A09ED" w:rsidRDefault="00000000">
      <w:pPr>
        <w:pStyle w:val="afffffffff1"/>
      </w:pPr>
      <w:r w:rsidRPr="001A09ED">
        <w:rPr>
          <w:rFonts w:hint="eastAsia"/>
        </w:rPr>
        <w:t>布局应符合JGJ 64的要求。</w:t>
      </w:r>
    </w:p>
    <w:p w14:paraId="02BF82B3" w14:textId="54B1EEA9" w:rsidR="00C06EBC" w:rsidRPr="001A09ED" w:rsidRDefault="00000000">
      <w:pPr>
        <w:pStyle w:val="afffffffff1"/>
      </w:pPr>
      <w:r w:rsidRPr="001A09ED">
        <w:rPr>
          <w:rFonts w:hint="eastAsia"/>
        </w:rPr>
        <w:t>应配备照明、用餐桌椅、废弃物暂存等设施设备，定期维护、清洁。</w:t>
      </w:r>
    </w:p>
    <w:p w14:paraId="081A039E" w14:textId="77777777" w:rsidR="00C06EBC" w:rsidRDefault="00000000">
      <w:pPr>
        <w:pStyle w:val="affc"/>
        <w:spacing w:before="240" w:after="240"/>
      </w:pPr>
      <w:r>
        <w:rPr>
          <w:rFonts w:hint="eastAsia"/>
        </w:rPr>
        <w:t>食品安全管理</w:t>
      </w:r>
    </w:p>
    <w:p w14:paraId="6909807D" w14:textId="77777777" w:rsidR="00C06EBC" w:rsidRDefault="00000000">
      <w:pPr>
        <w:pStyle w:val="affd"/>
        <w:spacing w:before="120" w:after="120"/>
      </w:pPr>
      <w:r>
        <w:rPr>
          <w:rFonts w:hint="eastAsia"/>
        </w:rPr>
        <w:t>食品安全培训制度</w:t>
      </w:r>
    </w:p>
    <w:p w14:paraId="2C932F2D" w14:textId="77777777" w:rsidR="00C06EBC" w:rsidRDefault="00000000">
      <w:pPr>
        <w:pStyle w:val="afffff5"/>
        <w:ind w:firstLine="420"/>
      </w:pPr>
      <w:r>
        <w:rPr>
          <w:rFonts w:hint="eastAsia"/>
        </w:rPr>
        <w:t>应建立食品安全培训制度，每季度组织对餐饮集中式厨房全部从业人员开展食品安全培训，培训内容应符合</w:t>
      </w:r>
      <w:r>
        <w:rPr>
          <w:rFonts w:hint="eastAsia"/>
        </w:rPr>
        <w:t>GB 31654</w:t>
      </w:r>
      <w:r>
        <w:rPr>
          <w:rFonts w:hint="eastAsia"/>
        </w:rPr>
        <w:t>的要求。</w:t>
      </w:r>
    </w:p>
    <w:p w14:paraId="25859D2D" w14:textId="77777777" w:rsidR="00C06EBC" w:rsidRDefault="00000000">
      <w:pPr>
        <w:pStyle w:val="affd"/>
        <w:spacing w:before="120" w:after="120"/>
      </w:pPr>
      <w:r>
        <w:rPr>
          <w:rFonts w:hint="eastAsia"/>
        </w:rPr>
        <w:t>四级检查机制</w:t>
      </w:r>
    </w:p>
    <w:p w14:paraId="11EB9A4C" w14:textId="1017182D" w:rsidR="00C06EBC" w:rsidRDefault="00000000">
      <w:pPr>
        <w:pStyle w:val="afffffffff1"/>
      </w:pPr>
      <w:r>
        <w:rPr>
          <w:rFonts w:hint="eastAsia"/>
        </w:rPr>
        <w:t>食品安全管理宜采用四级检查机制：商家自检、店长巡检、总部或三方飞检、AI巡检</w:t>
      </w:r>
      <w:r w:rsidR="00D94A7B">
        <w:rPr>
          <w:rFonts w:hint="eastAsia"/>
        </w:rPr>
        <w:t>，</w:t>
      </w:r>
      <w:r w:rsidR="00DF639C">
        <w:rPr>
          <w:rFonts w:hint="eastAsia"/>
        </w:rPr>
        <w:t>检查频率及方法参见附录B</w:t>
      </w:r>
      <w:r>
        <w:rPr>
          <w:rFonts w:hint="eastAsia"/>
        </w:rPr>
        <w:t>。</w:t>
      </w:r>
    </w:p>
    <w:p w14:paraId="168B0C03" w14:textId="77777777" w:rsidR="00C06EBC" w:rsidRDefault="00000000">
      <w:pPr>
        <w:pStyle w:val="afffff5"/>
        <w:ind w:firstLine="420"/>
      </w:pPr>
      <w:r>
        <w:rPr>
          <w:rFonts w:hint="eastAsia"/>
        </w:rPr>
        <w:lastRenderedPageBreak/>
        <w:t>——商家自检，入住商户应进行每日自检，并生成自检信息。</w:t>
      </w:r>
    </w:p>
    <w:p w14:paraId="6F587D9E" w14:textId="77777777" w:rsidR="00C06EBC" w:rsidRDefault="00000000">
      <w:pPr>
        <w:pStyle w:val="afffff5"/>
        <w:ind w:firstLine="420"/>
      </w:pPr>
      <w:r>
        <w:rPr>
          <w:rFonts w:hint="eastAsia"/>
        </w:rPr>
        <w:t>——店长巡检，餐饮集中式厨房的店长应进行巡检，并完成“日巡检、周排查、月调度”。</w:t>
      </w:r>
    </w:p>
    <w:p w14:paraId="30D80EE2" w14:textId="1651E49B" w:rsidR="00C06EBC" w:rsidRDefault="00000000">
      <w:pPr>
        <w:pStyle w:val="afffff5"/>
        <w:ind w:firstLine="420"/>
      </w:pPr>
      <w:r>
        <w:rPr>
          <w:rFonts w:hint="eastAsia"/>
        </w:rPr>
        <w:t>——总部或三方飞检，餐饮集中式厨房运营方或三方开展定期飞行检查。</w:t>
      </w:r>
    </w:p>
    <w:p w14:paraId="6BBFD0EF" w14:textId="7C42D123" w:rsidR="00C06EBC" w:rsidRDefault="00000000">
      <w:pPr>
        <w:pStyle w:val="afffff5"/>
        <w:ind w:firstLine="420"/>
      </w:pPr>
      <w:r>
        <w:rPr>
          <w:rFonts w:hint="eastAsia"/>
        </w:rPr>
        <w:t>——</w:t>
      </w:r>
      <w:r>
        <w:rPr>
          <w:rFonts w:hint="eastAsia"/>
        </w:rPr>
        <w:t>AI</w:t>
      </w:r>
      <w:r>
        <w:rPr>
          <w:rFonts w:hint="eastAsia"/>
        </w:rPr>
        <w:t>巡检，餐饮集中式厨房运营方通过互联网开展</w:t>
      </w:r>
      <w:r>
        <w:rPr>
          <w:rFonts w:hint="eastAsia"/>
        </w:rPr>
        <w:t>AI</w:t>
      </w:r>
      <w:r>
        <w:rPr>
          <w:rFonts w:hint="eastAsia"/>
        </w:rPr>
        <w:t>巡检。</w:t>
      </w:r>
    </w:p>
    <w:p w14:paraId="38BF630D" w14:textId="77777777" w:rsidR="00C06EBC" w:rsidRDefault="00000000">
      <w:pPr>
        <w:pStyle w:val="afffffffff1"/>
      </w:pPr>
      <w:r>
        <w:rPr>
          <w:rFonts w:hint="eastAsia"/>
        </w:rPr>
        <w:t>各级检查发现的问题应记录在系统中，并推送给责任方限期整改。</w:t>
      </w:r>
    </w:p>
    <w:p w14:paraId="2147B7E0" w14:textId="77777777" w:rsidR="00C06EBC" w:rsidRDefault="00000000">
      <w:pPr>
        <w:pStyle w:val="afffffffff1"/>
      </w:pPr>
      <w:r>
        <w:rPr>
          <w:rFonts w:hint="eastAsia"/>
        </w:rPr>
        <w:t>应建立检查结果与经营</w:t>
      </w:r>
      <w:proofErr w:type="gramStart"/>
      <w:r>
        <w:rPr>
          <w:rFonts w:hint="eastAsia"/>
        </w:rPr>
        <w:t>分考核</w:t>
      </w:r>
      <w:proofErr w:type="gramEnd"/>
      <w:r>
        <w:rPr>
          <w:rFonts w:hint="eastAsia"/>
        </w:rPr>
        <w:t>挂钩机制，作为商户信用评价的依据之一。</w:t>
      </w:r>
    </w:p>
    <w:p w14:paraId="4B30BB23" w14:textId="77777777" w:rsidR="001E6663" w:rsidRDefault="001E6663" w:rsidP="001E6663">
      <w:pPr>
        <w:pStyle w:val="affd"/>
        <w:spacing w:before="120" w:after="120"/>
      </w:pPr>
      <w:r>
        <w:rPr>
          <w:rFonts w:hint="eastAsia"/>
        </w:rPr>
        <w:t>智慧</w:t>
      </w:r>
      <w:proofErr w:type="gramStart"/>
      <w:r>
        <w:rPr>
          <w:rFonts w:hint="eastAsia"/>
        </w:rPr>
        <w:t>化食品</w:t>
      </w:r>
      <w:proofErr w:type="gramEnd"/>
      <w:r>
        <w:rPr>
          <w:rFonts w:hint="eastAsia"/>
        </w:rPr>
        <w:t>安全管理系统</w:t>
      </w:r>
    </w:p>
    <w:p w14:paraId="278802E9" w14:textId="77777777" w:rsidR="001E6663" w:rsidRDefault="001E6663" w:rsidP="001E6663">
      <w:pPr>
        <w:pStyle w:val="afffffffff1"/>
      </w:pPr>
      <w:r>
        <w:rPr>
          <w:rFonts w:hint="eastAsia"/>
        </w:rPr>
        <w:t>应建立集中式厨房</w:t>
      </w:r>
      <w:proofErr w:type="gramStart"/>
      <w:r>
        <w:rPr>
          <w:rFonts w:hint="eastAsia"/>
        </w:rPr>
        <w:t>智慧食安管理系统</w:t>
      </w:r>
      <w:proofErr w:type="gramEnd"/>
      <w:r>
        <w:rPr>
          <w:rFonts w:hint="eastAsia"/>
        </w:rPr>
        <w:t>，实现明厨亮灶、智能监测与预警、安全防护等一体化。</w:t>
      </w:r>
    </w:p>
    <w:p w14:paraId="27E46C47" w14:textId="77777777" w:rsidR="001E6663" w:rsidRDefault="001E6663" w:rsidP="001E6663">
      <w:pPr>
        <w:pStyle w:val="afffffffff1"/>
      </w:pPr>
      <w:r>
        <w:rPr>
          <w:rFonts w:hint="eastAsia"/>
        </w:rPr>
        <w:t>系统平台</w:t>
      </w:r>
      <w:proofErr w:type="gramStart"/>
      <w:r>
        <w:rPr>
          <w:rFonts w:hint="eastAsia"/>
        </w:rPr>
        <w:t>宜支持</w:t>
      </w:r>
      <w:proofErr w:type="gramEnd"/>
      <w:r>
        <w:rPr>
          <w:rFonts w:hint="eastAsia"/>
        </w:rPr>
        <w:t>移动端操作，便于厨房店长、入驻商户实时上报与处理问题。</w:t>
      </w:r>
    </w:p>
    <w:p w14:paraId="011AAC26" w14:textId="77777777" w:rsidR="001E6663" w:rsidRDefault="001E6663" w:rsidP="001E6663">
      <w:pPr>
        <w:pStyle w:val="afffffffff1"/>
      </w:pPr>
      <w:r w:rsidRPr="005D0778">
        <w:rPr>
          <w:rFonts w:hint="eastAsia"/>
        </w:rPr>
        <w:t>应建设“</w:t>
      </w:r>
      <w:bookmarkStart w:id="44" w:name="OLE_LINK1"/>
      <w:r w:rsidRPr="005D0778">
        <w:rPr>
          <w:rFonts w:hint="eastAsia"/>
        </w:rPr>
        <w:t>互联网+明厨亮灶</w:t>
      </w:r>
      <w:bookmarkEnd w:id="44"/>
      <w:r w:rsidRPr="005D0778">
        <w:rPr>
          <w:rFonts w:hint="eastAsia"/>
        </w:rPr>
        <w:t>”能力，并覆盖入住商户各功能区，摄像头布点分辨率不低于1080P，</w:t>
      </w:r>
      <w:r w:rsidRPr="008F02F0">
        <w:rPr>
          <w:rFonts w:hint="eastAsia"/>
        </w:rPr>
        <w:t>视频存储应符合相关法律法规要求</w:t>
      </w:r>
      <w:r>
        <w:rPr>
          <w:rFonts w:hint="eastAsia"/>
        </w:rPr>
        <w:t>。</w:t>
      </w:r>
    </w:p>
    <w:p w14:paraId="774AE4CD" w14:textId="77777777" w:rsidR="001E6663" w:rsidRDefault="001E6663" w:rsidP="001E6663">
      <w:pPr>
        <w:pStyle w:val="afffffffff1"/>
      </w:pPr>
      <w:r>
        <w:rPr>
          <w:rFonts w:hint="eastAsia"/>
        </w:rPr>
        <w:t>鼓励运用AI大模型技术，建立食品安全智能化实时监测与预警系统。</w:t>
      </w:r>
    </w:p>
    <w:p w14:paraId="0F3872C1" w14:textId="77777777" w:rsidR="001E6663" w:rsidRDefault="001E6663" w:rsidP="001E6663">
      <w:pPr>
        <w:pStyle w:val="afffffffff1"/>
      </w:pPr>
      <w:r>
        <w:rPr>
          <w:rFonts w:hint="eastAsia"/>
        </w:rPr>
        <w:t>宜采用订单信息或骑手人脸识别等验证手段，配置安防设备与系统，实现厨房场地入场人员可控。</w:t>
      </w:r>
    </w:p>
    <w:p w14:paraId="3D124CB3" w14:textId="77777777" w:rsidR="00F27354" w:rsidRDefault="00F27354" w:rsidP="00F27354">
      <w:pPr>
        <w:pStyle w:val="affd"/>
        <w:spacing w:before="120" w:after="120"/>
      </w:pPr>
      <w:r>
        <w:rPr>
          <w:rFonts w:hint="eastAsia"/>
        </w:rPr>
        <w:t>应急管理</w:t>
      </w:r>
    </w:p>
    <w:p w14:paraId="0215364A" w14:textId="77777777" w:rsidR="00F27354" w:rsidRDefault="00F27354" w:rsidP="00F27354">
      <w:pPr>
        <w:pStyle w:val="afffffffff1"/>
      </w:pPr>
      <w:r>
        <w:rPr>
          <w:rFonts w:hint="eastAsia"/>
        </w:rPr>
        <w:t>应制</w:t>
      </w:r>
      <w:proofErr w:type="gramStart"/>
      <w:r>
        <w:rPr>
          <w:rFonts w:hint="eastAsia"/>
        </w:rPr>
        <w:t>定食品</w:t>
      </w:r>
      <w:proofErr w:type="gramEnd"/>
      <w:r>
        <w:rPr>
          <w:rFonts w:hint="eastAsia"/>
        </w:rPr>
        <w:t>安全突发事件应急预案，并定期演练。</w:t>
      </w:r>
    </w:p>
    <w:p w14:paraId="33D3F441" w14:textId="036078C7" w:rsidR="00F27354" w:rsidRDefault="00F27354" w:rsidP="00F27354">
      <w:pPr>
        <w:pStyle w:val="afffffffff1"/>
      </w:pPr>
      <w:r>
        <w:rPr>
          <w:rFonts w:hint="eastAsia"/>
        </w:rPr>
        <w:t>发生食品安全事故时，应立即启动预案，并按规定向属地市场监管部门报告。</w:t>
      </w:r>
    </w:p>
    <w:p w14:paraId="7A8BADC7" w14:textId="2B04950F" w:rsidR="00C06EBC" w:rsidRDefault="000169F9">
      <w:pPr>
        <w:pStyle w:val="affd"/>
        <w:spacing w:before="120" w:after="120"/>
      </w:pPr>
      <w:r w:rsidRPr="000169F9">
        <w:rPr>
          <w:rFonts w:hint="eastAsia"/>
        </w:rPr>
        <w:t>检验</w:t>
      </w:r>
      <w:r w:rsidR="00585958">
        <w:rPr>
          <w:rFonts w:hint="eastAsia"/>
        </w:rPr>
        <w:t>检测</w:t>
      </w:r>
    </w:p>
    <w:p w14:paraId="5B96A9B2" w14:textId="405C2123" w:rsidR="00C06EBC" w:rsidRDefault="00000000">
      <w:pPr>
        <w:pStyle w:val="afffffffff1"/>
      </w:pPr>
      <w:r>
        <w:rPr>
          <w:rFonts w:hint="eastAsia"/>
        </w:rPr>
        <w:t>鼓励建立现场快速检测场所，配备快速检测仪器等设备</w:t>
      </w:r>
      <w:r w:rsidR="00113E35">
        <w:rPr>
          <w:rFonts w:hint="eastAsia"/>
        </w:rPr>
        <w:t>，对加餐</w:t>
      </w:r>
      <w:r w:rsidR="00F27354">
        <w:rPr>
          <w:rFonts w:hint="eastAsia"/>
        </w:rPr>
        <w:t>饮</w:t>
      </w:r>
      <w:r w:rsidR="00113E35">
        <w:rPr>
          <w:rFonts w:hint="eastAsia"/>
        </w:rPr>
        <w:t>具、人员手部等定期开展快速检测</w:t>
      </w:r>
      <w:r>
        <w:rPr>
          <w:rFonts w:hint="eastAsia"/>
        </w:rPr>
        <w:t>。</w:t>
      </w:r>
    </w:p>
    <w:p w14:paraId="3DF8FBFD" w14:textId="2D6F8782" w:rsidR="00C06EBC" w:rsidRDefault="00000000">
      <w:pPr>
        <w:pStyle w:val="afffffffff1"/>
      </w:pPr>
      <w:r>
        <w:rPr>
          <w:rFonts w:hint="eastAsia"/>
        </w:rPr>
        <w:t>鼓励</w:t>
      </w:r>
      <w:r w:rsidR="00113E35">
        <w:rPr>
          <w:rFonts w:hint="eastAsia"/>
        </w:rPr>
        <w:t>定期委托第三方</w:t>
      </w:r>
      <w:r w:rsidR="000169F9">
        <w:rPr>
          <w:rFonts w:hint="eastAsia"/>
        </w:rPr>
        <w:t>进行效果验证</w:t>
      </w:r>
      <w:r w:rsidR="00113E35">
        <w:rPr>
          <w:rFonts w:hint="eastAsia"/>
        </w:rPr>
        <w:t>。</w:t>
      </w:r>
    </w:p>
    <w:p w14:paraId="13E7E916" w14:textId="77777777" w:rsidR="00C06EBC" w:rsidRDefault="00000000">
      <w:pPr>
        <w:pStyle w:val="afffffffff1"/>
      </w:pPr>
      <w:r>
        <w:rPr>
          <w:rFonts w:hint="eastAsia"/>
        </w:rPr>
        <w:t>检测结果应作为风险预警和商家安全评估的重要依据。</w:t>
      </w:r>
    </w:p>
    <w:p w14:paraId="145036DA" w14:textId="797F044C" w:rsidR="00C06EBC" w:rsidRPr="00B67E46" w:rsidRDefault="00000000">
      <w:pPr>
        <w:pStyle w:val="affc"/>
        <w:spacing w:before="240" w:after="240"/>
      </w:pPr>
      <w:r w:rsidRPr="00B67E46">
        <w:rPr>
          <w:rFonts w:hint="eastAsia"/>
        </w:rPr>
        <w:t>经营分与赋能</w:t>
      </w:r>
    </w:p>
    <w:p w14:paraId="64550549" w14:textId="77777777" w:rsidR="00C06EBC" w:rsidRDefault="00000000">
      <w:pPr>
        <w:pStyle w:val="affd"/>
        <w:spacing w:before="120" w:after="120"/>
      </w:pPr>
      <w:r>
        <w:rPr>
          <w:rFonts w:hint="eastAsia"/>
        </w:rPr>
        <w:t>商户信用评价机制</w:t>
      </w:r>
    </w:p>
    <w:p w14:paraId="246355AB" w14:textId="77777777" w:rsidR="00B67E46" w:rsidRDefault="00000000" w:rsidP="00B67E46">
      <w:pPr>
        <w:pStyle w:val="afffffffff1"/>
      </w:pPr>
      <w:r w:rsidRPr="00120FFE">
        <w:rPr>
          <w:rFonts w:hint="eastAsia"/>
        </w:rPr>
        <w:t>应建立商户信用评价机制，按照一定周期的日常巡检结果（含AI巡检异常次数）、顾客投诉记录、</w:t>
      </w:r>
      <w:r>
        <w:rPr>
          <w:rFonts w:hint="eastAsia"/>
        </w:rPr>
        <w:t>食品安全抽检结果等对入住商户进行评分</w:t>
      </w:r>
      <w:r w:rsidR="00B67E46">
        <w:rPr>
          <w:rFonts w:hint="eastAsia"/>
        </w:rPr>
        <w:t>。</w:t>
      </w:r>
    </w:p>
    <w:p w14:paraId="2CB8B549" w14:textId="4069580A" w:rsidR="00C06EBC" w:rsidRDefault="00000000" w:rsidP="00B67E46">
      <w:pPr>
        <w:pStyle w:val="afffffffff1"/>
      </w:pPr>
      <w:r>
        <w:rPr>
          <w:rFonts w:hint="eastAsia"/>
        </w:rPr>
        <w:t>以经营分划定商户为优秀A/良好B/一般C/较差D等级别。</w:t>
      </w:r>
    </w:p>
    <w:p w14:paraId="450F7D59" w14:textId="77777777" w:rsidR="00C06EBC" w:rsidRDefault="00000000">
      <w:pPr>
        <w:pStyle w:val="affd"/>
        <w:spacing w:before="120" w:after="120"/>
      </w:pPr>
      <w:r>
        <w:rPr>
          <w:rFonts w:hint="eastAsia"/>
        </w:rPr>
        <w:t>激励与整改机制</w:t>
      </w:r>
    </w:p>
    <w:p w14:paraId="622E78E0" w14:textId="77777777" w:rsidR="008405ED" w:rsidRDefault="00760ED1" w:rsidP="008405ED">
      <w:pPr>
        <w:pStyle w:val="afffffffff1"/>
      </w:pPr>
      <w:r>
        <w:rPr>
          <w:rFonts w:hint="eastAsia"/>
        </w:rPr>
        <w:t>应根据自身情况建立激励与整改机制，</w:t>
      </w:r>
      <w:r w:rsidR="008405ED">
        <w:rPr>
          <w:rFonts w:hint="eastAsia"/>
        </w:rPr>
        <w:t>并组织实施。</w:t>
      </w:r>
    </w:p>
    <w:p w14:paraId="7E489246" w14:textId="3B4142F6" w:rsidR="00C06EBC" w:rsidRDefault="008405ED" w:rsidP="008405ED">
      <w:pPr>
        <w:pStyle w:val="afffffffff1"/>
      </w:pPr>
      <w:r>
        <w:rPr>
          <w:rFonts w:hint="eastAsia"/>
        </w:rPr>
        <w:t>应</w:t>
      </w:r>
      <w:r w:rsidR="00760ED1">
        <w:rPr>
          <w:rFonts w:hint="eastAsia"/>
        </w:rPr>
        <w:t>对表现较差（D级）商户应限期整改，整改不合格者予以清退。</w:t>
      </w:r>
    </w:p>
    <w:p w14:paraId="035E75D4" w14:textId="290A88CF" w:rsidR="008405ED" w:rsidRDefault="008405ED" w:rsidP="008405ED">
      <w:pPr>
        <w:pStyle w:val="afffffffff1"/>
      </w:pPr>
      <w:r>
        <w:rPr>
          <w:rFonts w:hint="eastAsia"/>
        </w:rPr>
        <w:t>鼓励对表现优秀（A级）商户给予流量扶持、租金减免、品牌推荐等激励措施。</w:t>
      </w:r>
    </w:p>
    <w:p w14:paraId="41208A8E" w14:textId="77777777" w:rsidR="00C06EBC" w:rsidRDefault="00000000">
      <w:pPr>
        <w:pStyle w:val="affd"/>
        <w:spacing w:before="120" w:after="120"/>
      </w:pPr>
      <w:r>
        <w:rPr>
          <w:rFonts w:hint="eastAsia"/>
        </w:rPr>
        <w:t>数据上报机制</w:t>
      </w:r>
    </w:p>
    <w:p w14:paraId="18703EA2" w14:textId="4372BF8D" w:rsidR="00C06EBC" w:rsidRDefault="00000000">
      <w:pPr>
        <w:pStyle w:val="afffffffff1"/>
      </w:pPr>
      <w:r>
        <w:rPr>
          <w:rFonts w:hint="eastAsia"/>
        </w:rPr>
        <w:t>鼓励</w:t>
      </w:r>
      <w:r w:rsidR="00E9259F">
        <w:rPr>
          <w:rFonts w:hint="eastAsia"/>
        </w:rPr>
        <w:t>新型餐饮集中式厨房</w:t>
      </w:r>
      <w:r w:rsidR="00F122DF">
        <w:rPr>
          <w:rFonts w:hint="eastAsia"/>
        </w:rPr>
        <w:t>运营方</w:t>
      </w:r>
      <w:r>
        <w:rPr>
          <w:rFonts w:hint="eastAsia"/>
        </w:rPr>
        <w:t>建立数据定期上报机制，向属地市场监管部门报送食品安全数据、检查结果、商户评分、培训开展等情况。</w:t>
      </w:r>
    </w:p>
    <w:p w14:paraId="251F868C" w14:textId="77777777" w:rsidR="00C06EBC" w:rsidRDefault="00000000">
      <w:pPr>
        <w:pStyle w:val="afffffffff1"/>
      </w:pPr>
      <w:r>
        <w:rPr>
          <w:rFonts w:hint="eastAsia"/>
        </w:rPr>
        <w:t>建立重大食品安全风险及时通报机制，在发现或获知可能涉及系统性风险、食品安全重大隐患或事件时，应立即向属地市场监管部门进行专项报告。</w:t>
      </w:r>
    </w:p>
    <w:p w14:paraId="6D11F257" w14:textId="7D228FD3" w:rsidR="00860D46" w:rsidRPr="003F5D08" w:rsidRDefault="00860D46" w:rsidP="00860D46">
      <w:pPr>
        <w:pStyle w:val="affc"/>
        <w:spacing w:before="240" w:after="240"/>
      </w:pPr>
      <w:r w:rsidRPr="003F5D08">
        <w:rPr>
          <w:rFonts w:hint="eastAsia"/>
        </w:rPr>
        <w:t>评价</w:t>
      </w:r>
      <w:r w:rsidR="00F7201F">
        <w:rPr>
          <w:rFonts w:hint="eastAsia"/>
        </w:rPr>
        <w:t>与</w:t>
      </w:r>
      <w:r w:rsidRPr="003F5D08">
        <w:rPr>
          <w:rFonts w:hint="eastAsia"/>
        </w:rPr>
        <w:t>改进</w:t>
      </w:r>
    </w:p>
    <w:p w14:paraId="45797D74" w14:textId="07721FD6" w:rsidR="00C06EBC" w:rsidRDefault="00CC6973" w:rsidP="00CC6973">
      <w:pPr>
        <w:pStyle w:val="affd"/>
        <w:spacing w:before="120" w:after="120"/>
      </w:pPr>
      <w:r>
        <w:rPr>
          <w:rFonts w:hint="eastAsia"/>
        </w:rPr>
        <w:t>评价</w:t>
      </w:r>
    </w:p>
    <w:p w14:paraId="0F57F70F" w14:textId="4B5BE264" w:rsidR="00CC6973" w:rsidRDefault="003F5D70" w:rsidP="00CC6973">
      <w:pPr>
        <w:pStyle w:val="afffffffff1"/>
      </w:pPr>
      <w:r>
        <w:rPr>
          <w:rFonts w:hint="eastAsia"/>
        </w:rPr>
        <w:t>应建立新型餐饮集中式厨房</w:t>
      </w:r>
      <w:r w:rsidR="00514A3E">
        <w:rPr>
          <w:rFonts w:hint="eastAsia"/>
        </w:rPr>
        <w:t>建设、运营</w:t>
      </w:r>
      <w:r>
        <w:rPr>
          <w:rFonts w:hint="eastAsia"/>
        </w:rPr>
        <w:t>和</w:t>
      </w:r>
      <w:r w:rsidR="00514A3E">
        <w:rPr>
          <w:rFonts w:hint="eastAsia"/>
        </w:rPr>
        <w:t>管理</w:t>
      </w:r>
      <w:r>
        <w:rPr>
          <w:rFonts w:hint="eastAsia"/>
        </w:rPr>
        <w:t>的评价方式，采用定期通过发放满意度调查问卷等方式掌握相关质量和服务质量情况。</w:t>
      </w:r>
    </w:p>
    <w:p w14:paraId="1255F548" w14:textId="118B4AE6" w:rsidR="004623A0" w:rsidRDefault="004623A0" w:rsidP="00CC6973">
      <w:pPr>
        <w:pStyle w:val="afffffffff1"/>
      </w:pPr>
      <w:r>
        <w:rPr>
          <w:rFonts w:hint="eastAsia"/>
        </w:rPr>
        <w:lastRenderedPageBreak/>
        <w:t>评价宜每年不少于四次。</w:t>
      </w:r>
    </w:p>
    <w:p w14:paraId="139C3525" w14:textId="183C96A8" w:rsidR="004623A0" w:rsidRDefault="004623A0" w:rsidP="00CC6973">
      <w:pPr>
        <w:pStyle w:val="afffffffff1"/>
      </w:pPr>
      <w:r>
        <w:rPr>
          <w:rFonts w:hint="eastAsia"/>
        </w:rPr>
        <w:t>评价内容主要包括对新型餐饮集中式厨房的基础设施建设、食品安全管理</w:t>
      </w:r>
      <w:r w:rsidR="00514A3E">
        <w:rPr>
          <w:rFonts w:hint="eastAsia"/>
        </w:rPr>
        <w:t>、经营分与赋能</w:t>
      </w:r>
      <w:r>
        <w:rPr>
          <w:rFonts w:hint="eastAsia"/>
        </w:rPr>
        <w:t>等方面的评价。</w:t>
      </w:r>
    </w:p>
    <w:p w14:paraId="526A4DF4" w14:textId="7F3D4AEE" w:rsidR="00CC6973" w:rsidRDefault="00CC6973" w:rsidP="00CC6973">
      <w:pPr>
        <w:pStyle w:val="affd"/>
        <w:spacing w:before="120" w:after="120"/>
      </w:pPr>
      <w:r>
        <w:rPr>
          <w:rFonts w:hint="eastAsia"/>
        </w:rPr>
        <w:t>改进</w:t>
      </w:r>
    </w:p>
    <w:p w14:paraId="32748B75" w14:textId="6D7A765D" w:rsidR="00CC6973" w:rsidRDefault="00514A3E" w:rsidP="00CC6973">
      <w:pPr>
        <w:pStyle w:val="afffffffff1"/>
      </w:pPr>
      <w:r>
        <w:rPr>
          <w:rFonts w:hint="eastAsia"/>
        </w:rPr>
        <w:t>收集</w:t>
      </w:r>
      <w:r w:rsidR="00976C86">
        <w:rPr>
          <w:rFonts w:hint="eastAsia"/>
        </w:rPr>
        <w:t>监督与检查记录、</w:t>
      </w:r>
      <w:r w:rsidR="00546474">
        <w:rPr>
          <w:rFonts w:hint="eastAsia"/>
        </w:rPr>
        <w:t>食品安全培训记录、</w:t>
      </w:r>
      <w:r w:rsidR="006E4AEA">
        <w:rPr>
          <w:rFonts w:hint="eastAsia"/>
        </w:rPr>
        <w:t>入驻商户满意度和投诉情况</w:t>
      </w:r>
      <w:r w:rsidR="00E80174">
        <w:rPr>
          <w:rFonts w:hint="eastAsia"/>
        </w:rPr>
        <w:t>等信息内容，制定相应措施持续改进服务。</w:t>
      </w:r>
    </w:p>
    <w:p w14:paraId="3F9617CC" w14:textId="47CDE646" w:rsidR="00C4584F" w:rsidRDefault="00C4584F" w:rsidP="00CC6973">
      <w:pPr>
        <w:pStyle w:val="afffffffff1"/>
      </w:pPr>
      <w:r>
        <w:rPr>
          <w:rFonts w:hint="eastAsia"/>
        </w:rPr>
        <w:t>建立完善的沟通反馈渠道，收集、分析、改进投诉内容，并将有效的改进措施补充到管理体系文件中。</w:t>
      </w:r>
    </w:p>
    <w:p w14:paraId="60CEA7C0" w14:textId="77777777" w:rsidR="00C06EBC" w:rsidRDefault="00C06EBC">
      <w:pPr>
        <w:pStyle w:val="afffff5"/>
        <w:ind w:firstLine="420"/>
      </w:pPr>
    </w:p>
    <w:p w14:paraId="73065E11" w14:textId="77777777" w:rsidR="00C06EBC" w:rsidRDefault="00C06EBC">
      <w:pPr>
        <w:pStyle w:val="afffff5"/>
        <w:ind w:firstLine="420"/>
      </w:pPr>
    </w:p>
    <w:p w14:paraId="5653B2E7" w14:textId="77777777" w:rsidR="00C06EBC" w:rsidRDefault="00C06EBC">
      <w:pPr>
        <w:pStyle w:val="afffff5"/>
        <w:ind w:firstLine="420"/>
      </w:pPr>
    </w:p>
    <w:p w14:paraId="64032427" w14:textId="77777777" w:rsidR="00C06EBC" w:rsidRDefault="00C06EBC">
      <w:pPr>
        <w:pStyle w:val="afffff5"/>
        <w:ind w:firstLine="420"/>
      </w:pPr>
    </w:p>
    <w:p w14:paraId="678EDD02" w14:textId="77777777" w:rsidR="00C06EBC" w:rsidRDefault="00C06EBC">
      <w:pPr>
        <w:pStyle w:val="afffff5"/>
        <w:ind w:firstLine="420"/>
      </w:pPr>
    </w:p>
    <w:p w14:paraId="6EC184B1" w14:textId="77777777" w:rsidR="00C06EBC" w:rsidRDefault="00C06EBC">
      <w:pPr>
        <w:pStyle w:val="afffff5"/>
        <w:ind w:firstLine="420"/>
      </w:pPr>
    </w:p>
    <w:p w14:paraId="110C7AE2" w14:textId="77777777" w:rsidR="00C06EBC" w:rsidRDefault="00C06EBC">
      <w:pPr>
        <w:pStyle w:val="afffff5"/>
        <w:ind w:firstLine="420"/>
      </w:pPr>
    </w:p>
    <w:p w14:paraId="26D2D7E4" w14:textId="77777777" w:rsidR="00C06EBC" w:rsidRDefault="00C06EBC">
      <w:pPr>
        <w:pStyle w:val="afffff5"/>
        <w:ind w:firstLine="420"/>
      </w:pPr>
    </w:p>
    <w:p w14:paraId="01B10A9E" w14:textId="77777777" w:rsidR="00C06EBC" w:rsidRDefault="00C06EBC">
      <w:pPr>
        <w:pStyle w:val="afffff5"/>
        <w:ind w:firstLine="420"/>
      </w:pPr>
    </w:p>
    <w:p w14:paraId="7FF0F921" w14:textId="77777777" w:rsidR="00C06EBC" w:rsidRDefault="00C06EBC">
      <w:pPr>
        <w:pStyle w:val="afffff5"/>
        <w:ind w:firstLine="420"/>
      </w:pPr>
    </w:p>
    <w:p w14:paraId="5A926DDC" w14:textId="77777777" w:rsidR="00C06EBC" w:rsidRDefault="00C06EBC">
      <w:pPr>
        <w:pStyle w:val="afffff5"/>
        <w:ind w:firstLine="420"/>
        <w:sectPr w:rsidR="00C06EBC">
          <w:pgSz w:w="11906" w:h="16838"/>
          <w:pgMar w:top="1928" w:right="1134" w:bottom="1134" w:left="1134" w:header="1418" w:footer="1134" w:gutter="284"/>
          <w:pgNumType w:start="1"/>
          <w:cols w:space="425"/>
          <w:formProt w:val="0"/>
          <w:docGrid w:linePitch="312"/>
        </w:sectPr>
      </w:pPr>
    </w:p>
    <w:p w14:paraId="3E8D800A" w14:textId="77777777" w:rsidR="00C06EBC" w:rsidRDefault="00C06EBC">
      <w:pPr>
        <w:pStyle w:val="af8"/>
        <w:rPr>
          <w:rFonts w:hint="eastAsia"/>
          <w:vanish w:val="0"/>
        </w:rPr>
      </w:pPr>
      <w:bookmarkStart w:id="45" w:name="BookMark5"/>
      <w:bookmarkEnd w:id="22"/>
    </w:p>
    <w:p w14:paraId="5575E7C8" w14:textId="77777777" w:rsidR="00C06EBC" w:rsidRDefault="00C06EBC">
      <w:pPr>
        <w:pStyle w:val="afe"/>
        <w:rPr>
          <w:vanish w:val="0"/>
        </w:rPr>
      </w:pPr>
    </w:p>
    <w:p w14:paraId="43F80767" w14:textId="39F0868F" w:rsidR="002A59E8" w:rsidRDefault="002A59E8" w:rsidP="002A59E8">
      <w:pPr>
        <w:pStyle w:val="aff3"/>
        <w:spacing w:after="120"/>
      </w:pPr>
      <w:r>
        <w:br/>
      </w:r>
      <w:r>
        <w:rPr>
          <w:rFonts w:hint="eastAsia"/>
        </w:rPr>
        <w:t>（资料性）</w:t>
      </w:r>
      <w:r>
        <w:br/>
      </w:r>
      <w:r>
        <w:rPr>
          <w:rFonts w:hint="eastAsia"/>
        </w:rPr>
        <w:t>新型餐饮集中式厨房档口各功能区分布（推荐）</w:t>
      </w:r>
    </w:p>
    <w:p w14:paraId="55FD39B7" w14:textId="0F94DE13" w:rsidR="002A59E8" w:rsidRDefault="002A59E8" w:rsidP="002A59E8">
      <w:pPr>
        <w:pStyle w:val="af9"/>
        <w:spacing w:before="120" w:after="120"/>
        <w:ind w:firstLineChars="200" w:firstLine="420"/>
        <w:jc w:val="left"/>
      </w:pPr>
      <w:r>
        <w:rPr>
          <w:rFonts w:hint="eastAsia"/>
        </w:rPr>
        <w:t>新型餐饮集中式厨房档口各功能区分布可参照图A.1执行。</w:t>
      </w:r>
    </w:p>
    <w:p w14:paraId="6A9771A1" w14:textId="6E17A722" w:rsidR="002A59E8" w:rsidRPr="002A59E8" w:rsidRDefault="00BA7682" w:rsidP="00BA7682">
      <w:pPr>
        <w:pStyle w:val="afffff5"/>
        <w:ind w:firstLineChars="0" w:firstLine="0"/>
        <w:jc w:val="center"/>
      </w:pPr>
      <w:r>
        <w:rPr>
          <w:noProof/>
        </w:rPr>
        <w:drawing>
          <wp:inline distT="0" distB="0" distL="0" distR="0" wp14:anchorId="1C73B013" wp14:editId="6FB1E04D">
            <wp:extent cx="2795954" cy="3682505"/>
            <wp:effectExtent l="0" t="0" r="4445" b="0"/>
            <wp:docPr id="11578552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55248" name=""/>
                    <pic:cNvPicPr/>
                  </pic:nvPicPr>
                  <pic:blipFill>
                    <a:blip r:embed="rId18">
                      <a:extLst>
                        <a:ext uri="{28A0092B-C50C-407E-A947-70E740481C1C}">
                          <a14:useLocalDpi xmlns:a14="http://schemas.microsoft.com/office/drawing/2010/main" val="0"/>
                        </a:ext>
                      </a:extLst>
                    </a:blip>
                    <a:stretch>
                      <a:fillRect/>
                    </a:stretch>
                  </pic:blipFill>
                  <pic:spPr>
                    <a:xfrm>
                      <a:off x="0" y="0"/>
                      <a:ext cx="2825858" cy="3721891"/>
                    </a:xfrm>
                    <a:prstGeom prst="rect">
                      <a:avLst/>
                    </a:prstGeom>
                  </pic:spPr>
                </pic:pic>
              </a:graphicData>
            </a:graphic>
          </wp:inline>
        </w:drawing>
      </w:r>
    </w:p>
    <w:p w14:paraId="2749CFEE" w14:textId="77777777" w:rsidR="00C06EBC" w:rsidRDefault="00000000">
      <w:pPr>
        <w:pStyle w:val="aff3"/>
        <w:spacing w:after="120"/>
      </w:pPr>
      <w:r>
        <w:br/>
      </w:r>
      <w:r>
        <w:rPr>
          <w:rFonts w:hint="eastAsia"/>
        </w:rPr>
        <w:t>（资料性）</w:t>
      </w:r>
      <w:r>
        <w:br/>
      </w:r>
      <w:r>
        <w:rPr>
          <w:rFonts w:hint="eastAsia"/>
        </w:rPr>
        <w:t>四级食品安全检查频率及方法（推荐）</w:t>
      </w:r>
    </w:p>
    <w:p w14:paraId="55BAA2FE" w14:textId="45AC479D" w:rsidR="00C06EBC" w:rsidRPr="007450BA" w:rsidRDefault="007450BA" w:rsidP="003F5D08">
      <w:pPr>
        <w:rPr>
          <w:rFonts w:ascii="黑体" w:eastAsia="黑体" w:hAnsi="黑体" w:hint="eastAsia"/>
        </w:rPr>
      </w:pPr>
      <w:r>
        <w:rPr>
          <w:rFonts w:ascii="黑体" w:eastAsia="黑体" w:hAnsi="黑体" w:hint="eastAsia"/>
        </w:rPr>
        <w:t>表</w:t>
      </w:r>
      <w:r w:rsidR="003F5D08" w:rsidRPr="007450BA">
        <w:rPr>
          <w:rFonts w:ascii="黑体" w:eastAsia="黑体" w:hAnsi="黑体" w:hint="eastAsia"/>
        </w:rPr>
        <w:t xml:space="preserve">B.1 </w:t>
      </w:r>
      <w:r w:rsidRPr="007450BA">
        <w:rPr>
          <w:rFonts w:ascii="黑体" w:eastAsia="黑体" w:hAnsi="黑体" w:hint="eastAsia"/>
        </w:rPr>
        <w:t>四级食品安全检查频率及方法可参照表</w:t>
      </w:r>
      <w:r w:rsidR="005D0778" w:rsidRPr="007450BA">
        <w:rPr>
          <w:rFonts w:ascii="黑体" w:eastAsia="黑体" w:hAnsi="黑体" w:hint="eastAsia"/>
        </w:rPr>
        <w:t>B</w:t>
      </w:r>
      <w:r w:rsidRPr="007450BA">
        <w:rPr>
          <w:rFonts w:ascii="黑体" w:eastAsia="黑体" w:hAnsi="黑体" w:hint="eastAsia"/>
        </w:rPr>
        <w:t>.1执行。</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917"/>
        <w:gridCol w:w="1626"/>
        <w:gridCol w:w="3041"/>
        <w:gridCol w:w="2334"/>
      </w:tblGrid>
      <w:tr w:rsidR="00C06EBC" w14:paraId="3576336D" w14:textId="77777777" w:rsidTr="00515F84">
        <w:trPr>
          <w:trHeight w:val="363"/>
          <w:tblHeader/>
          <w:jc w:val="center"/>
        </w:trPr>
        <w:tc>
          <w:tcPr>
            <w:tcW w:w="1917" w:type="dxa"/>
            <w:tcBorders>
              <w:top w:val="single" w:sz="8" w:space="0" w:color="auto"/>
              <w:bottom w:val="single" w:sz="8" w:space="0" w:color="auto"/>
            </w:tcBorders>
            <w:vAlign w:val="center"/>
          </w:tcPr>
          <w:p w14:paraId="740BD9B0" w14:textId="77777777" w:rsidR="00C06EBC" w:rsidRDefault="00000000">
            <w:pPr>
              <w:pStyle w:val="afffffffff9"/>
              <w:rPr>
                <w:b/>
                <w:bCs/>
              </w:rPr>
            </w:pPr>
            <w:r>
              <w:rPr>
                <w:rFonts w:hint="eastAsia"/>
                <w:b/>
                <w:bCs/>
              </w:rPr>
              <w:t>检查级别</w:t>
            </w:r>
          </w:p>
        </w:tc>
        <w:tc>
          <w:tcPr>
            <w:tcW w:w="1626" w:type="dxa"/>
            <w:tcBorders>
              <w:top w:val="single" w:sz="8" w:space="0" w:color="auto"/>
              <w:bottom w:val="single" w:sz="8" w:space="0" w:color="auto"/>
            </w:tcBorders>
            <w:vAlign w:val="center"/>
          </w:tcPr>
          <w:p w14:paraId="05AB38F7" w14:textId="77777777" w:rsidR="00C06EBC" w:rsidRDefault="00000000">
            <w:pPr>
              <w:pStyle w:val="afffffffff9"/>
              <w:rPr>
                <w:b/>
                <w:bCs/>
              </w:rPr>
            </w:pPr>
            <w:r>
              <w:rPr>
                <w:rFonts w:hint="eastAsia"/>
                <w:b/>
                <w:bCs/>
              </w:rPr>
              <w:t>频率</w:t>
            </w:r>
          </w:p>
        </w:tc>
        <w:tc>
          <w:tcPr>
            <w:tcW w:w="3041" w:type="dxa"/>
            <w:tcBorders>
              <w:top w:val="single" w:sz="8" w:space="0" w:color="auto"/>
              <w:bottom w:val="single" w:sz="8" w:space="0" w:color="auto"/>
            </w:tcBorders>
            <w:vAlign w:val="center"/>
          </w:tcPr>
          <w:p w14:paraId="14B5114F" w14:textId="77777777" w:rsidR="00C06EBC" w:rsidRDefault="00000000">
            <w:pPr>
              <w:pStyle w:val="afffffffff9"/>
              <w:rPr>
                <w:b/>
                <w:bCs/>
              </w:rPr>
            </w:pPr>
            <w:r>
              <w:rPr>
                <w:rFonts w:hint="eastAsia"/>
                <w:b/>
                <w:bCs/>
              </w:rPr>
              <w:t>内容</w:t>
            </w:r>
          </w:p>
        </w:tc>
        <w:tc>
          <w:tcPr>
            <w:tcW w:w="2334" w:type="dxa"/>
            <w:tcBorders>
              <w:top w:val="single" w:sz="8" w:space="0" w:color="auto"/>
              <w:bottom w:val="single" w:sz="8" w:space="0" w:color="auto"/>
            </w:tcBorders>
            <w:vAlign w:val="center"/>
          </w:tcPr>
          <w:p w14:paraId="0165B24F" w14:textId="77777777" w:rsidR="00C06EBC" w:rsidRDefault="00000000">
            <w:pPr>
              <w:pStyle w:val="afffffffff9"/>
              <w:rPr>
                <w:b/>
                <w:bCs/>
              </w:rPr>
            </w:pPr>
            <w:r>
              <w:rPr>
                <w:rFonts w:hint="eastAsia"/>
                <w:b/>
                <w:bCs/>
              </w:rPr>
              <w:t>记录要求</w:t>
            </w:r>
          </w:p>
        </w:tc>
      </w:tr>
      <w:tr w:rsidR="00C06EBC" w14:paraId="324EA0A0" w14:textId="77777777" w:rsidTr="00515F84">
        <w:trPr>
          <w:trHeight w:val="363"/>
          <w:jc w:val="center"/>
        </w:trPr>
        <w:tc>
          <w:tcPr>
            <w:tcW w:w="1917" w:type="dxa"/>
            <w:tcBorders>
              <w:top w:val="single" w:sz="8" w:space="0" w:color="auto"/>
            </w:tcBorders>
            <w:vAlign w:val="center"/>
          </w:tcPr>
          <w:p w14:paraId="129FB551" w14:textId="77777777" w:rsidR="00C06EBC" w:rsidRDefault="00000000">
            <w:pPr>
              <w:pStyle w:val="afffffffff9"/>
            </w:pPr>
            <w:r>
              <w:rPr>
                <w:rFonts w:hint="eastAsia"/>
              </w:rPr>
              <w:t>商家自检</w:t>
            </w:r>
          </w:p>
        </w:tc>
        <w:tc>
          <w:tcPr>
            <w:tcW w:w="1626" w:type="dxa"/>
            <w:tcBorders>
              <w:top w:val="single" w:sz="8" w:space="0" w:color="auto"/>
            </w:tcBorders>
            <w:vAlign w:val="center"/>
          </w:tcPr>
          <w:p w14:paraId="13FBA5C4" w14:textId="77777777" w:rsidR="00C06EBC" w:rsidRDefault="00000000">
            <w:pPr>
              <w:pStyle w:val="afffffffff9"/>
            </w:pPr>
            <w:r>
              <w:rPr>
                <w:rFonts w:hint="eastAsia"/>
              </w:rPr>
              <w:t>每日一次</w:t>
            </w:r>
          </w:p>
        </w:tc>
        <w:tc>
          <w:tcPr>
            <w:tcW w:w="3041" w:type="dxa"/>
            <w:tcBorders>
              <w:top w:val="single" w:sz="8" w:space="0" w:color="auto"/>
            </w:tcBorders>
            <w:vAlign w:val="center"/>
          </w:tcPr>
          <w:p w14:paraId="381312AA" w14:textId="081AEE5A" w:rsidR="00C06EBC" w:rsidRDefault="00D94A7B">
            <w:pPr>
              <w:pStyle w:val="afffffffff9"/>
            </w:pPr>
            <w:r w:rsidRPr="00D94A7B">
              <w:rPr>
                <w:rFonts w:hint="eastAsia"/>
              </w:rPr>
              <w:t>原料验收</w:t>
            </w:r>
            <w:r>
              <w:rPr>
                <w:rFonts w:hint="eastAsia"/>
              </w:rPr>
              <w:t>、</w:t>
            </w:r>
            <w:r w:rsidRPr="00D94A7B">
              <w:rPr>
                <w:rFonts w:hint="eastAsia"/>
              </w:rPr>
              <w:t>晨检记录</w:t>
            </w:r>
            <w:r>
              <w:rPr>
                <w:rFonts w:hint="eastAsia"/>
              </w:rPr>
              <w:t>、</w:t>
            </w:r>
            <w:r w:rsidRPr="00D94A7B">
              <w:rPr>
                <w:rFonts w:hint="eastAsia"/>
              </w:rPr>
              <w:t>清洗消毒</w:t>
            </w:r>
            <w:r>
              <w:rPr>
                <w:rFonts w:hint="eastAsia"/>
              </w:rPr>
              <w:t>、</w:t>
            </w:r>
            <w:r w:rsidRPr="00D94A7B">
              <w:rPr>
                <w:rFonts w:hint="eastAsia"/>
              </w:rPr>
              <w:t>穿戴规范</w:t>
            </w:r>
          </w:p>
        </w:tc>
        <w:tc>
          <w:tcPr>
            <w:tcW w:w="2334" w:type="dxa"/>
            <w:tcBorders>
              <w:top w:val="single" w:sz="8" w:space="0" w:color="auto"/>
            </w:tcBorders>
            <w:vAlign w:val="center"/>
          </w:tcPr>
          <w:p w14:paraId="4EBFE204" w14:textId="77777777" w:rsidR="00C06EBC" w:rsidRDefault="00000000">
            <w:pPr>
              <w:pStyle w:val="afffffffff9"/>
            </w:pPr>
            <w:r>
              <w:rPr>
                <w:rFonts w:hint="eastAsia"/>
              </w:rPr>
              <w:t>电子记录，上传平台</w:t>
            </w:r>
          </w:p>
        </w:tc>
      </w:tr>
      <w:tr w:rsidR="00C06EBC" w14:paraId="2AE14560" w14:textId="77777777" w:rsidTr="00515F84">
        <w:trPr>
          <w:trHeight w:val="363"/>
          <w:jc w:val="center"/>
        </w:trPr>
        <w:tc>
          <w:tcPr>
            <w:tcW w:w="1917" w:type="dxa"/>
            <w:vAlign w:val="center"/>
          </w:tcPr>
          <w:p w14:paraId="0D74E68E" w14:textId="77777777" w:rsidR="00C06EBC" w:rsidRDefault="00000000">
            <w:pPr>
              <w:pStyle w:val="afffffffff9"/>
            </w:pPr>
            <w:r>
              <w:rPr>
                <w:rFonts w:hint="eastAsia"/>
              </w:rPr>
              <w:t>店长巡检</w:t>
            </w:r>
          </w:p>
        </w:tc>
        <w:tc>
          <w:tcPr>
            <w:tcW w:w="1626" w:type="dxa"/>
            <w:vAlign w:val="center"/>
          </w:tcPr>
          <w:p w14:paraId="58BD938D" w14:textId="77777777" w:rsidR="00C06EBC" w:rsidRDefault="00000000">
            <w:pPr>
              <w:pStyle w:val="afffffffff9"/>
            </w:pPr>
            <w:r>
              <w:rPr>
                <w:rFonts w:hint="eastAsia"/>
              </w:rPr>
              <w:t>每日一次</w:t>
            </w:r>
          </w:p>
        </w:tc>
        <w:tc>
          <w:tcPr>
            <w:tcW w:w="3041" w:type="dxa"/>
            <w:vAlign w:val="center"/>
          </w:tcPr>
          <w:p w14:paraId="7BD26A60" w14:textId="2F960A16" w:rsidR="00C06EBC" w:rsidRDefault="004F0CD3">
            <w:pPr>
              <w:pStyle w:val="afffffffff9"/>
            </w:pPr>
            <w:r w:rsidRPr="004F0CD3">
              <w:rPr>
                <w:rFonts w:hint="eastAsia"/>
              </w:rPr>
              <w:t>操作规范</w:t>
            </w:r>
            <w:r>
              <w:rPr>
                <w:rFonts w:hint="eastAsia"/>
              </w:rPr>
              <w:t>、</w:t>
            </w:r>
            <w:r w:rsidRPr="004F0CD3">
              <w:rPr>
                <w:rFonts w:hint="eastAsia"/>
              </w:rPr>
              <w:t>环境卫生</w:t>
            </w:r>
            <w:r>
              <w:rPr>
                <w:rFonts w:hint="eastAsia"/>
              </w:rPr>
              <w:t>、</w:t>
            </w:r>
            <w:r w:rsidRPr="004F0CD3">
              <w:rPr>
                <w:rFonts w:hint="eastAsia"/>
              </w:rPr>
              <w:t>摆放整洁</w:t>
            </w:r>
            <w:r>
              <w:rPr>
                <w:rFonts w:hint="eastAsia"/>
              </w:rPr>
              <w:t>、</w:t>
            </w:r>
            <w:r w:rsidRPr="004F0CD3">
              <w:rPr>
                <w:rFonts w:hint="eastAsia"/>
              </w:rPr>
              <w:t>储存得当</w:t>
            </w:r>
          </w:p>
        </w:tc>
        <w:tc>
          <w:tcPr>
            <w:tcW w:w="2334" w:type="dxa"/>
            <w:vAlign w:val="center"/>
          </w:tcPr>
          <w:p w14:paraId="5247E321" w14:textId="77777777" w:rsidR="00C06EBC" w:rsidRDefault="00000000">
            <w:pPr>
              <w:pStyle w:val="afffffffff9"/>
            </w:pPr>
            <w:r>
              <w:rPr>
                <w:rFonts w:hint="eastAsia"/>
              </w:rPr>
              <w:t>日管控表，签字确认</w:t>
            </w:r>
          </w:p>
        </w:tc>
      </w:tr>
      <w:tr w:rsidR="00C06EBC" w14:paraId="5AAD25D4" w14:textId="77777777" w:rsidTr="00515F84">
        <w:trPr>
          <w:trHeight w:val="363"/>
          <w:jc w:val="center"/>
        </w:trPr>
        <w:tc>
          <w:tcPr>
            <w:tcW w:w="1917" w:type="dxa"/>
            <w:vAlign w:val="center"/>
          </w:tcPr>
          <w:p w14:paraId="1F2F4C4B" w14:textId="77777777" w:rsidR="00C06EBC" w:rsidRDefault="00000000">
            <w:pPr>
              <w:pStyle w:val="afffffffff9"/>
            </w:pPr>
            <w:r>
              <w:rPr>
                <w:rFonts w:hint="eastAsia"/>
              </w:rPr>
              <w:t>总部或三</w:t>
            </w:r>
            <w:proofErr w:type="gramStart"/>
            <w:r>
              <w:rPr>
                <w:rFonts w:hint="eastAsia"/>
              </w:rPr>
              <w:t>方飞检</w:t>
            </w:r>
            <w:proofErr w:type="gramEnd"/>
          </w:p>
        </w:tc>
        <w:tc>
          <w:tcPr>
            <w:tcW w:w="1626" w:type="dxa"/>
            <w:vAlign w:val="center"/>
          </w:tcPr>
          <w:p w14:paraId="748E999B" w14:textId="4644BDA9" w:rsidR="00C06EBC" w:rsidRDefault="001D44EF">
            <w:pPr>
              <w:pStyle w:val="afffffffff9"/>
            </w:pPr>
            <w:r>
              <w:rPr>
                <w:rFonts w:hint="eastAsia"/>
              </w:rPr>
              <w:t>定期</w:t>
            </w:r>
          </w:p>
        </w:tc>
        <w:tc>
          <w:tcPr>
            <w:tcW w:w="3041" w:type="dxa"/>
            <w:vAlign w:val="center"/>
          </w:tcPr>
          <w:p w14:paraId="1DA7D0A3" w14:textId="77777777" w:rsidR="00C06EBC" w:rsidRDefault="00000000">
            <w:pPr>
              <w:pStyle w:val="afffffffff9"/>
            </w:pPr>
            <w:r>
              <w:rPr>
                <w:rFonts w:hint="eastAsia"/>
              </w:rPr>
              <w:t>随机抽查，重点</w:t>
            </w:r>
            <w:proofErr w:type="gramStart"/>
            <w:r>
              <w:rPr>
                <w:rFonts w:hint="eastAsia"/>
              </w:rPr>
              <w:t>检查高</w:t>
            </w:r>
            <w:proofErr w:type="gramEnd"/>
            <w:r>
              <w:rPr>
                <w:rFonts w:hint="eastAsia"/>
              </w:rPr>
              <w:t>风险项</w:t>
            </w:r>
          </w:p>
        </w:tc>
        <w:tc>
          <w:tcPr>
            <w:tcW w:w="2334" w:type="dxa"/>
            <w:vAlign w:val="center"/>
          </w:tcPr>
          <w:p w14:paraId="49FBC479" w14:textId="77777777" w:rsidR="00C06EBC" w:rsidRDefault="00000000">
            <w:pPr>
              <w:pStyle w:val="afffffffff9"/>
            </w:pPr>
            <w:proofErr w:type="gramStart"/>
            <w:r>
              <w:rPr>
                <w:rFonts w:hint="eastAsia"/>
              </w:rPr>
              <w:t>飞检报告</w:t>
            </w:r>
            <w:proofErr w:type="gramEnd"/>
            <w:r>
              <w:rPr>
                <w:rFonts w:hint="eastAsia"/>
              </w:rPr>
              <w:t>，整改闭环</w:t>
            </w:r>
          </w:p>
        </w:tc>
      </w:tr>
      <w:tr w:rsidR="00C06EBC" w14:paraId="2A52424F" w14:textId="77777777" w:rsidTr="00515F84">
        <w:trPr>
          <w:trHeight w:val="363"/>
          <w:jc w:val="center"/>
        </w:trPr>
        <w:tc>
          <w:tcPr>
            <w:tcW w:w="1917" w:type="dxa"/>
            <w:vAlign w:val="center"/>
          </w:tcPr>
          <w:p w14:paraId="3F9127FB" w14:textId="77777777" w:rsidR="00C06EBC" w:rsidRDefault="00000000">
            <w:pPr>
              <w:pStyle w:val="afffffffff9"/>
            </w:pPr>
            <w:r>
              <w:rPr>
                <w:rFonts w:hint="eastAsia"/>
              </w:rPr>
              <w:t>AI</w:t>
            </w:r>
            <w:r>
              <w:rPr>
                <w:rFonts w:hint="eastAsia"/>
              </w:rPr>
              <w:t>巡检</w:t>
            </w:r>
          </w:p>
        </w:tc>
        <w:tc>
          <w:tcPr>
            <w:tcW w:w="1626" w:type="dxa"/>
            <w:vAlign w:val="center"/>
          </w:tcPr>
          <w:p w14:paraId="3EB7AC97" w14:textId="77777777" w:rsidR="00C06EBC" w:rsidRDefault="00000000">
            <w:pPr>
              <w:pStyle w:val="afffffffff9"/>
            </w:pPr>
            <w:r>
              <w:rPr>
                <w:rFonts w:hint="eastAsia"/>
              </w:rPr>
              <w:t>实时</w:t>
            </w:r>
          </w:p>
        </w:tc>
        <w:tc>
          <w:tcPr>
            <w:tcW w:w="3041" w:type="dxa"/>
            <w:vAlign w:val="center"/>
          </w:tcPr>
          <w:p w14:paraId="2764DF9E" w14:textId="77777777" w:rsidR="00C06EBC" w:rsidRDefault="00000000">
            <w:pPr>
              <w:pStyle w:val="afffffffff9"/>
            </w:pPr>
            <w:r>
              <w:rPr>
                <w:rFonts w:hint="eastAsia"/>
              </w:rPr>
              <w:t>口罩识别、鼠患识别、操作行为</w:t>
            </w:r>
          </w:p>
        </w:tc>
        <w:tc>
          <w:tcPr>
            <w:tcW w:w="2334" w:type="dxa"/>
            <w:vAlign w:val="center"/>
          </w:tcPr>
          <w:p w14:paraId="63E3842B" w14:textId="77777777" w:rsidR="00C06EBC" w:rsidRDefault="00000000">
            <w:pPr>
              <w:pStyle w:val="afffffffff9"/>
            </w:pPr>
            <w:r>
              <w:rPr>
                <w:rFonts w:hint="eastAsia"/>
              </w:rPr>
              <w:t>异常预警，推送整改</w:t>
            </w:r>
          </w:p>
        </w:tc>
      </w:tr>
    </w:tbl>
    <w:p w14:paraId="30C69EA0" w14:textId="77777777" w:rsidR="00C06EBC" w:rsidRDefault="00C06EBC">
      <w:pPr>
        <w:pStyle w:val="afffff5"/>
        <w:ind w:firstLine="420"/>
      </w:pPr>
    </w:p>
    <w:p w14:paraId="4EC0365E" w14:textId="0CAC6D4D" w:rsidR="00C06EBC" w:rsidRDefault="00C06EBC" w:rsidP="002A59E8">
      <w:pPr>
        <w:pStyle w:val="af8"/>
        <w:rPr>
          <w:rFonts w:hint="eastAsia"/>
          <w:vanish w:val="0"/>
        </w:rPr>
      </w:pPr>
    </w:p>
    <w:p w14:paraId="09EFA055" w14:textId="77777777" w:rsidR="002A59E8" w:rsidRPr="00113C79" w:rsidRDefault="002A59E8" w:rsidP="00113C79">
      <w:pPr>
        <w:pStyle w:val="afe"/>
        <w:numPr>
          <w:ilvl w:val="0"/>
          <w:numId w:val="33"/>
        </w:numPr>
        <w:rPr>
          <w:vanish w:val="0"/>
        </w:rPr>
      </w:pPr>
    </w:p>
    <w:p w14:paraId="1665A7C0" w14:textId="77777777" w:rsidR="002A59E8" w:rsidRPr="002A59E8" w:rsidRDefault="002A59E8" w:rsidP="002A59E8">
      <w:pPr>
        <w:pStyle w:val="afffff5"/>
        <w:ind w:firstLine="420"/>
      </w:pPr>
    </w:p>
    <w:p w14:paraId="3EF2909C" w14:textId="77777777" w:rsidR="00C06EBC" w:rsidRDefault="00000000">
      <w:pPr>
        <w:pStyle w:val="afffff5"/>
        <w:ind w:firstLineChars="0" w:firstLine="0"/>
        <w:jc w:val="center"/>
      </w:pPr>
      <w:bookmarkStart w:id="46" w:name="BookMark8"/>
      <w:bookmarkEnd w:id="45"/>
      <w:r>
        <w:rPr>
          <w:noProof/>
        </w:rPr>
        <w:drawing>
          <wp:inline distT="0" distB="0" distL="0" distR="0" wp14:anchorId="45D4260E" wp14:editId="76C4B156">
            <wp:extent cx="1485900" cy="317500"/>
            <wp:effectExtent l="0" t="0" r="0" b="6350"/>
            <wp:docPr id="523561980" name="图片 3"/>
            <wp:cNvGraphicFramePr/>
            <a:graphic xmlns:a="http://schemas.openxmlformats.org/drawingml/2006/main">
              <a:graphicData uri="http://schemas.openxmlformats.org/drawingml/2006/picture">
                <pic:pic xmlns:pic="http://schemas.openxmlformats.org/drawingml/2006/picture">
                  <pic:nvPicPr>
                    <pic:cNvPr id="523561980"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C06EBC">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24D7" w14:textId="77777777" w:rsidR="00C81BF8" w:rsidRDefault="00C81BF8">
      <w:pPr>
        <w:spacing w:line="240" w:lineRule="auto"/>
      </w:pPr>
      <w:r>
        <w:separator/>
      </w:r>
    </w:p>
  </w:endnote>
  <w:endnote w:type="continuationSeparator" w:id="0">
    <w:p w14:paraId="2989A286" w14:textId="77777777" w:rsidR="00C81BF8" w:rsidRDefault="00C81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5D23" w14:textId="77777777" w:rsidR="00C06EB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5A9A" w14:textId="77777777" w:rsidR="00C06EBC" w:rsidRDefault="00C06EBC">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CA4E" w14:textId="77777777" w:rsidR="00C06EBC"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AA28" w14:textId="77777777" w:rsidR="00C81BF8" w:rsidRDefault="00C81BF8">
      <w:pPr>
        <w:spacing w:line="240" w:lineRule="auto"/>
      </w:pPr>
      <w:r>
        <w:separator/>
      </w:r>
    </w:p>
  </w:footnote>
  <w:footnote w:type="continuationSeparator" w:id="0">
    <w:p w14:paraId="3178B7A6" w14:textId="77777777" w:rsidR="00C81BF8" w:rsidRDefault="00C81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616E" w14:textId="77777777" w:rsidR="00C06EB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8F74" w14:textId="77777777" w:rsidR="00C06EBC" w:rsidRDefault="00C06EBC">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9F11" w14:textId="42A4A95A" w:rsidR="00C06EBC"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15C1">
      <w:rPr>
        <w:noProof/>
      </w:rPr>
      <w:t>T/CCA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0B97" w14:textId="50D259CF" w:rsidR="00C06EBC" w:rsidRDefault="00000000">
    <w:pPr>
      <w:pStyle w:val="afffffa"/>
      <w:rPr>
        <w:rFonts w:hint="eastAsia"/>
      </w:rPr>
    </w:pPr>
    <w:r>
      <w:fldChar w:fldCharType="begin"/>
    </w:r>
    <w:r>
      <w:instrText xml:space="preserve"> STYLEREF  标准文件_文件编号  \* MERGEFORMAT </w:instrText>
    </w:r>
    <w:r>
      <w:fldChar w:fldCharType="separate"/>
    </w:r>
    <w:r w:rsidR="00B30B26">
      <w:rPr>
        <w:rFonts w:hint="eastAsia"/>
        <w:noProof/>
      </w:rPr>
      <w:t>T/CCA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D3E696FE"/>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32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909728">
    <w:abstractNumId w:val="0"/>
  </w:num>
  <w:num w:numId="2" w16cid:durableId="292559432">
    <w:abstractNumId w:val="27"/>
  </w:num>
  <w:num w:numId="3" w16cid:durableId="2082362435">
    <w:abstractNumId w:val="5"/>
  </w:num>
  <w:num w:numId="4" w16cid:durableId="2037923764">
    <w:abstractNumId w:val="23"/>
  </w:num>
  <w:num w:numId="5" w16cid:durableId="1034506141">
    <w:abstractNumId w:val="18"/>
  </w:num>
  <w:num w:numId="6" w16cid:durableId="1102719926">
    <w:abstractNumId w:val="13"/>
  </w:num>
  <w:num w:numId="7" w16cid:durableId="1755392204">
    <w:abstractNumId w:val="8"/>
  </w:num>
  <w:num w:numId="8" w16cid:durableId="1073890976">
    <w:abstractNumId w:val="3"/>
  </w:num>
  <w:num w:numId="9" w16cid:durableId="957565765">
    <w:abstractNumId w:val="9"/>
  </w:num>
  <w:num w:numId="10" w16cid:durableId="2010785431">
    <w:abstractNumId w:val="16"/>
  </w:num>
  <w:num w:numId="11" w16cid:durableId="1794670119">
    <w:abstractNumId w:val="25"/>
  </w:num>
  <w:num w:numId="12" w16cid:durableId="1827939046">
    <w:abstractNumId w:val="11"/>
  </w:num>
  <w:num w:numId="13" w16cid:durableId="953292406">
    <w:abstractNumId w:val="12"/>
  </w:num>
  <w:num w:numId="14" w16cid:durableId="1918519134">
    <w:abstractNumId w:val="7"/>
  </w:num>
  <w:num w:numId="15" w16cid:durableId="1082144532">
    <w:abstractNumId w:val="19"/>
  </w:num>
  <w:num w:numId="16" w16cid:durableId="40322382">
    <w:abstractNumId w:val="21"/>
  </w:num>
  <w:num w:numId="17" w16cid:durableId="183516408">
    <w:abstractNumId w:val="17"/>
  </w:num>
  <w:num w:numId="18" w16cid:durableId="928583392">
    <w:abstractNumId w:val="29"/>
  </w:num>
  <w:num w:numId="19" w16cid:durableId="856425470">
    <w:abstractNumId w:val="15"/>
  </w:num>
  <w:num w:numId="20" w16cid:durableId="484854872">
    <w:abstractNumId w:val="1"/>
  </w:num>
  <w:num w:numId="21" w16cid:durableId="747270349">
    <w:abstractNumId w:val="10"/>
  </w:num>
  <w:num w:numId="22" w16cid:durableId="333649116">
    <w:abstractNumId w:val="30"/>
  </w:num>
  <w:num w:numId="23" w16cid:durableId="2073499511">
    <w:abstractNumId w:val="20"/>
  </w:num>
  <w:num w:numId="24" w16cid:durableId="1874805268">
    <w:abstractNumId w:val="6"/>
  </w:num>
  <w:num w:numId="25" w16cid:durableId="1119059044">
    <w:abstractNumId w:val="26"/>
  </w:num>
  <w:num w:numId="26" w16cid:durableId="1397971365">
    <w:abstractNumId w:val="28"/>
  </w:num>
  <w:num w:numId="27" w16cid:durableId="523132026">
    <w:abstractNumId w:val="2"/>
  </w:num>
  <w:num w:numId="28" w16cid:durableId="15814005">
    <w:abstractNumId w:val="4"/>
  </w:num>
  <w:num w:numId="29" w16cid:durableId="145324258">
    <w:abstractNumId w:val="14"/>
  </w:num>
  <w:num w:numId="30" w16cid:durableId="1092160178">
    <w:abstractNumId w:val="24"/>
  </w:num>
  <w:num w:numId="31" w16cid:durableId="1604024149">
    <w:abstractNumId w:val="22"/>
  </w:num>
  <w:num w:numId="32" w16cid:durableId="1197815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85889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2842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forms" w:enforcement="1" w:cryptProviderType="rsaAES" w:cryptAlgorithmClass="hash" w:cryptAlgorithmType="typeAny" w:cryptAlgorithmSid="14" w:cryptSpinCount="100000" w:hash="RM4Dy+D/FXjmZg/VQ+sMpLdwljoHsp6g11RIFlnT0itnuMkpBzZNUWR/BpzSg2ERMEcmGnzXOIHrsh26SW9POQ==" w:salt="UPYoee+fIQqJioKICNkoF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1C"/>
    <w:rsid w:val="0000040A"/>
    <w:rsid w:val="00000A94"/>
    <w:rsid w:val="00000CDA"/>
    <w:rsid w:val="00001972"/>
    <w:rsid w:val="00001B63"/>
    <w:rsid w:val="00001D9A"/>
    <w:rsid w:val="00002D44"/>
    <w:rsid w:val="00007B3A"/>
    <w:rsid w:val="000107E0"/>
    <w:rsid w:val="00011FDE"/>
    <w:rsid w:val="00012FFD"/>
    <w:rsid w:val="00014162"/>
    <w:rsid w:val="00014340"/>
    <w:rsid w:val="000169F9"/>
    <w:rsid w:val="00016A9C"/>
    <w:rsid w:val="00022184"/>
    <w:rsid w:val="00022762"/>
    <w:rsid w:val="00022EA6"/>
    <w:rsid w:val="000238E0"/>
    <w:rsid w:val="00024289"/>
    <w:rsid w:val="000249DB"/>
    <w:rsid w:val="0002595E"/>
    <w:rsid w:val="00026770"/>
    <w:rsid w:val="00026A60"/>
    <w:rsid w:val="000303C3"/>
    <w:rsid w:val="000331D3"/>
    <w:rsid w:val="000346A5"/>
    <w:rsid w:val="000359C3"/>
    <w:rsid w:val="00035A7D"/>
    <w:rsid w:val="000365ED"/>
    <w:rsid w:val="00036DE6"/>
    <w:rsid w:val="0004249A"/>
    <w:rsid w:val="00043282"/>
    <w:rsid w:val="00043795"/>
    <w:rsid w:val="00044286"/>
    <w:rsid w:val="00046BAE"/>
    <w:rsid w:val="00047F28"/>
    <w:rsid w:val="000503AA"/>
    <w:rsid w:val="000506A1"/>
    <w:rsid w:val="000515DD"/>
    <w:rsid w:val="0005265A"/>
    <w:rsid w:val="00052E6C"/>
    <w:rsid w:val="000539DD"/>
    <w:rsid w:val="00053BD3"/>
    <w:rsid w:val="000556ED"/>
    <w:rsid w:val="00055FE2"/>
    <w:rsid w:val="0005616F"/>
    <w:rsid w:val="00060C2E"/>
    <w:rsid w:val="00061033"/>
    <w:rsid w:val="000619E9"/>
    <w:rsid w:val="000622D4"/>
    <w:rsid w:val="0006357D"/>
    <w:rsid w:val="00065F51"/>
    <w:rsid w:val="00067F1E"/>
    <w:rsid w:val="00071842"/>
    <w:rsid w:val="00071CC0"/>
    <w:rsid w:val="00071CFC"/>
    <w:rsid w:val="00073C8C"/>
    <w:rsid w:val="00077B64"/>
    <w:rsid w:val="00080A1C"/>
    <w:rsid w:val="00082317"/>
    <w:rsid w:val="00083D2C"/>
    <w:rsid w:val="00086AA1"/>
    <w:rsid w:val="00087A77"/>
    <w:rsid w:val="00090CA6"/>
    <w:rsid w:val="0009248B"/>
    <w:rsid w:val="0009294D"/>
    <w:rsid w:val="00092B8A"/>
    <w:rsid w:val="00092FB0"/>
    <w:rsid w:val="000934C5"/>
    <w:rsid w:val="00093D25"/>
    <w:rsid w:val="00093DAB"/>
    <w:rsid w:val="00094D73"/>
    <w:rsid w:val="00095182"/>
    <w:rsid w:val="00096D63"/>
    <w:rsid w:val="000A0B60"/>
    <w:rsid w:val="000A0EB8"/>
    <w:rsid w:val="000A19FC"/>
    <w:rsid w:val="000A296B"/>
    <w:rsid w:val="000A319E"/>
    <w:rsid w:val="000A7311"/>
    <w:rsid w:val="000B060F"/>
    <w:rsid w:val="000B1592"/>
    <w:rsid w:val="000B1FF2"/>
    <w:rsid w:val="000B3CDA"/>
    <w:rsid w:val="000B6A0B"/>
    <w:rsid w:val="000B7325"/>
    <w:rsid w:val="000C0F6C"/>
    <w:rsid w:val="000C11DB"/>
    <w:rsid w:val="000C1492"/>
    <w:rsid w:val="000C2FBD"/>
    <w:rsid w:val="000C4B41"/>
    <w:rsid w:val="000C57D6"/>
    <w:rsid w:val="000C6362"/>
    <w:rsid w:val="000C7666"/>
    <w:rsid w:val="000D0A9C"/>
    <w:rsid w:val="000D14DE"/>
    <w:rsid w:val="000D1795"/>
    <w:rsid w:val="000D329A"/>
    <w:rsid w:val="000D4B9C"/>
    <w:rsid w:val="000D4EB6"/>
    <w:rsid w:val="000D70C3"/>
    <w:rsid w:val="000D753B"/>
    <w:rsid w:val="000E4C9E"/>
    <w:rsid w:val="000E63CA"/>
    <w:rsid w:val="000E6FD7"/>
    <w:rsid w:val="000E7144"/>
    <w:rsid w:val="000F06E1"/>
    <w:rsid w:val="000F0E3C"/>
    <w:rsid w:val="000F19D5"/>
    <w:rsid w:val="000F22DF"/>
    <w:rsid w:val="000F4050"/>
    <w:rsid w:val="000F4AEA"/>
    <w:rsid w:val="000F67E9"/>
    <w:rsid w:val="0010310D"/>
    <w:rsid w:val="00104926"/>
    <w:rsid w:val="00113B1E"/>
    <w:rsid w:val="00113C79"/>
    <w:rsid w:val="00113E35"/>
    <w:rsid w:val="001170E2"/>
    <w:rsid w:val="0011711C"/>
    <w:rsid w:val="00120FFE"/>
    <w:rsid w:val="00124E4F"/>
    <w:rsid w:val="001260B7"/>
    <w:rsid w:val="001265CB"/>
    <w:rsid w:val="001321C6"/>
    <w:rsid w:val="001325C4"/>
    <w:rsid w:val="00133010"/>
    <w:rsid w:val="001338EE"/>
    <w:rsid w:val="00133AAE"/>
    <w:rsid w:val="00134008"/>
    <w:rsid w:val="00135323"/>
    <w:rsid w:val="001356C4"/>
    <w:rsid w:val="00135A9E"/>
    <w:rsid w:val="00136679"/>
    <w:rsid w:val="00137565"/>
    <w:rsid w:val="00137AA0"/>
    <w:rsid w:val="00141114"/>
    <w:rsid w:val="00142969"/>
    <w:rsid w:val="001446C2"/>
    <w:rsid w:val="001457E7"/>
    <w:rsid w:val="00145D9D"/>
    <w:rsid w:val="00146388"/>
    <w:rsid w:val="00146557"/>
    <w:rsid w:val="00152440"/>
    <w:rsid w:val="001529E5"/>
    <w:rsid w:val="00152FB3"/>
    <w:rsid w:val="00153C7E"/>
    <w:rsid w:val="00156B25"/>
    <w:rsid w:val="00156E1A"/>
    <w:rsid w:val="00157894"/>
    <w:rsid w:val="00157902"/>
    <w:rsid w:val="00157B55"/>
    <w:rsid w:val="00161DC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E68"/>
    <w:rsid w:val="00190087"/>
    <w:rsid w:val="001913C4"/>
    <w:rsid w:val="0019348F"/>
    <w:rsid w:val="00193A07"/>
    <w:rsid w:val="00194C95"/>
    <w:rsid w:val="00195C34"/>
    <w:rsid w:val="00196EF5"/>
    <w:rsid w:val="001A09ED"/>
    <w:rsid w:val="001A1A53"/>
    <w:rsid w:val="001A234A"/>
    <w:rsid w:val="001A4CF3"/>
    <w:rsid w:val="001A6633"/>
    <w:rsid w:val="001A6696"/>
    <w:rsid w:val="001A6699"/>
    <w:rsid w:val="001B041F"/>
    <w:rsid w:val="001B06E8"/>
    <w:rsid w:val="001B60C1"/>
    <w:rsid w:val="001B71D0"/>
    <w:rsid w:val="001B71EE"/>
    <w:rsid w:val="001C04A8"/>
    <w:rsid w:val="001C2C03"/>
    <w:rsid w:val="001C42F7"/>
    <w:rsid w:val="001C49E5"/>
    <w:rsid w:val="001C680C"/>
    <w:rsid w:val="001C6A1A"/>
    <w:rsid w:val="001C7FEA"/>
    <w:rsid w:val="001D0499"/>
    <w:rsid w:val="001D0BBE"/>
    <w:rsid w:val="001D0ED4"/>
    <w:rsid w:val="001D212F"/>
    <w:rsid w:val="001D29D7"/>
    <w:rsid w:val="001D2DE7"/>
    <w:rsid w:val="001D37C9"/>
    <w:rsid w:val="001D411C"/>
    <w:rsid w:val="001D44EF"/>
    <w:rsid w:val="001E1B6A"/>
    <w:rsid w:val="001E2484"/>
    <w:rsid w:val="001E3CC4"/>
    <w:rsid w:val="001E4882"/>
    <w:rsid w:val="001E6663"/>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3A6"/>
    <w:rsid w:val="002204BB"/>
    <w:rsid w:val="00221B79"/>
    <w:rsid w:val="00221C6B"/>
    <w:rsid w:val="0022344E"/>
    <w:rsid w:val="002253A1"/>
    <w:rsid w:val="00225CF8"/>
    <w:rsid w:val="0022794E"/>
    <w:rsid w:val="002324D8"/>
    <w:rsid w:val="00233D64"/>
    <w:rsid w:val="0023482A"/>
    <w:rsid w:val="002359CB"/>
    <w:rsid w:val="00243540"/>
    <w:rsid w:val="00244963"/>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099"/>
    <w:rsid w:val="00266EEB"/>
    <w:rsid w:val="00267EF4"/>
    <w:rsid w:val="00270CB8"/>
    <w:rsid w:val="00272B08"/>
    <w:rsid w:val="00281BB8"/>
    <w:rsid w:val="00281E9E"/>
    <w:rsid w:val="00282405"/>
    <w:rsid w:val="00285170"/>
    <w:rsid w:val="00285361"/>
    <w:rsid w:val="00292D60"/>
    <w:rsid w:val="00293B30"/>
    <w:rsid w:val="00293D8E"/>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9E8"/>
    <w:rsid w:val="002A5A13"/>
    <w:rsid w:val="002A757F"/>
    <w:rsid w:val="002A7F44"/>
    <w:rsid w:val="002B0C40"/>
    <w:rsid w:val="002B1966"/>
    <w:rsid w:val="002B4508"/>
    <w:rsid w:val="002B5779"/>
    <w:rsid w:val="002B7332"/>
    <w:rsid w:val="002B7F51"/>
    <w:rsid w:val="002C04BC"/>
    <w:rsid w:val="002C09E7"/>
    <w:rsid w:val="002C1E06"/>
    <w:rsid w:val="002C3F07"/>
    <w:rsid w:val="002C5278"/>
    <w:rsid w:val="002C67A5"/>
    <w:rsid w:val="002C74F9"/>
    <w:rsid w:val="002C7EBB"/>
    <w:rsid w:val="002D06C1"/>
    <w:rsid w:val="002D42B5"/>
    <w:rsid w:val="002D4F1A"/>
    <w:rsid w:val="002D6EC6"/>
    <w:rsid w:val="002D79AC"/>
    <w:rsid w:val="002E039D"/>
    <w:rsid w:val="002E4D5A"/>
    <w:rsid w:val="002E6326"/>
    <w:rsid w:val="002F140B"/>
    <w:rsid w:val="002F30E0"/>
    <w:rsid w:val="002F35E4"/>
    <w:rsid w:val="002F3730"/>
    <w:rsid w:val="002F38E1"/>
    <w:rsid w:val="002F7AF6"/>
    <w:rsid w:val="00300E63"/>
    <w:rsid w:val="00302F5F"/>
    <w:rsid w:val="0030441D"/>
    <w:rsid w:val="00306063"/>
    <w:rsid w:val="003065FC"/>
    <w:rsid w:val="00306C18"/>
    <w:rsid w:val="00313B85"/>
    <w:rsid w:val="0031592D"/>
    <w:rsid w:val="00317988"/>
    <w:rsid w:val="003221B4"/>
    <w:rsid w:val="0032258D"/>
    <w:rsid w:val="00322E62"/>
    <w:rsid w:val="00324D13"/>
    <w:rsid w:val="00324EDD"/>
    <w:rsid w:val="003331E4"/>
    <w:rsid w:val="00336C64"/>
    <w:rsid w:val="00337162"/>
    <w:rsid w:val="0034049C"/>
    <w:rsid w:val="0034194F"/>
    <w:rsid w:val="00344605"/>
    <w:rsid w:val="003472F2"/>
    <w:rsid w:val="003474AA"/>
    <w:rsid w:val="00350D1D"/>
    <w:rsid w:val="00352C83"/>
    <w:rsid w:val="00352F1A"/>
    <w:rsid w:val="0036107C"/>
    <w:rsid w:val="003615D2"/>
    <w:rsid w:val="00361AF8"/>
    <w:rsid w:val="0036429C"/>
    <w:rsid w:val="00364A53"/>
    <w:rsid w:val="003654CB"/>
    <w:rsid w:val="00365AA9"/>
    <w:rsid w:val="00365F86"/>
    <w:rsid w:val="00365F87"/>
    <w:rsid w:val="00366E89"/>
    <w:rsid w:val="003705F4"/>
    <w:rsid w:val="00370D58"/>
    <w:rsid w:val="00371316"/>
    <w:rsid w:val="0037236D"/>
    <w:rsid w:val="0037669F"/>
    <w:rsid w:val="00376713"/>
    <w:rsid w:val="00381815"/>
    <w:rsid w:val="003819AF"/>
    <w:rsid w:val="003820E9"/>
    <w:rsid w:val="00382DE7"/>
    <w:rsid w:val="00384FFC"/>
    <w:rsid w:val="003858ED"/>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108"/>
    <w:rsid w:val="003D6D61"/>
    <w:rsid w:val="003E019F"/>
    <w:rsid w:val="003E091D"/>
    <w:rsid w:val="003E1C53"/>
    <w:rsid w:val="003E1E95"/>
    <w:rsid w:val="003E2A69"/>
    <w:rsid w:val="003E2D49"/>
    <w:rsid w:val="003E2FD4"/>
    <w:rsid w:val="003E361F"/>
    <w:rsid w:val="003E49F6"/>
    <w:rsid w:val="003E660F"/>
    <w:rsid w:val="003F0841"/>
    <w:rsid w:val="003F23D3"/>
    <w:rsid w:val="003F3F08"/>
    <w:rsid w:val="003F49F1"/>
    <w:rsid w:val="003F5D08"/>
    <w:rsid w:val="003F5D70"/>
    <w:rsid w:val="003F6272"/>
    <w:rsid w:val="00400E72"/>
    <w:rsid w:val="00401400"/>
    <w:rsid w:val="00404869"/>
    <w:rsid w:val="00405884"/>
    <w:rsid w:val="00407D39"/>
    <w:rsid w:val="00411838"/>
    <w:rsid w:val="00412A79"/>
    <w:rsid w:val="004141AB"/>
    <w:rsid w:val="0041477A"/>
    <w:rsid w:val="004167A3"/>
    <w:rsid w:val="00420AA9"/>
    <w:rsid w:val="00432DAA"/>
    <w:rsid w:val="00434305"/>
    <w:rsid w:val="00435DF7"/>
    <w:rsid w:val="0043741A"/>
    <w:rsid w:val="0044083F"/>
    <w:rsid w:val="00441AE7"/>
    <w:rsid w:val="00441F1D"/>
    <w:rsid w:val="00445574"/>
    <w:rsid w:val="004467FB"/>
    <w:rsid w:val="00452D6B"/>
    <w:rsid w:val="00454484"/>
    <w:rsid w:val="0045517B"/>
    <w:rsid w:val="004623A0"/>
    <w:rsid w:val="00463B77"/>
    <w:rsid w:val="00463C7B"/>
    <w:rsid w:val="004644A6"/>
    <w:rsid w:val="004659BD"/>
    <w:rsid w:val="00470775"/>
    <w:rsid w:val="00471650"/>
    <w:rsid w:val="004746B1"/>
    <w:rsid w:val="0047583F"/>
    <w:rsid w:val="00475DE8"/>
    <w:rsid w:val="00481C44"/>
    <w:rsid w:val="00484936"/>
    <w:rsid w:val="00485C89"/>
    <w:rsid w:val="00486BE3"/>
    <w:rsid w:val="004905E4"/>
    <w:rsid w:val="00490A89"/>
    <w:rsid w:val="00490AB4"/>
    <w:rsid w:val="00492F02"/>
    <w:rsid w:val="00493179"/>
    <w:rsid w:val="004939AE"/>
    <w:rsid w:val="004A0412"/>
    <w:rsid w:val="004A12DF"/>
    <w:rsid w:val="004A1BA8"/>
    <w:rsid w:val="004A4B57"/>
    <w:rsid w:val="004A63FA"/>
    <w:rsid w:val="004A6A3D"/>
    <w:rsid w:val="004B0272"/>
    <w:rsid w:val="004B2701"/>
    <w:rsid w:val="004B2E1B"/>
    <w:rsid w:val="004B3221"/>
    <w:rsid w:val="004B3AA8"/>
    <w:rsid w:val="004B3E93"/>
    <w:rsid w:val="004B55DB"/>
    <w:rsid w:val="004C1FBC"/>
    <w:rsid w:val="004C25A2"/>
    <w:rsid w:val="004C3F1D"/>
    <w:rsid w:val="004C3F88"/>
    <w:rsid w:val="004C458D"/>
    <w:rsid w:val="004C6CB2"/>
    <w:rsid w:val="004C7556"/>
    <w:rsid w:val="004C7E8B"/>
    <w:rsid w:val="004C7E9D"/>
    <w:rsid w:val="004C7F67"/>
    <w:rsid w:val="004D076D"/>
    <w:rsid w:val="004D0EF1"/>
    <w:rsid w:val="004D2253"/>
    <w:rsid w:val="004D3F1E"/>
    <w:rsid w:val="004D4406"/>
    <w:rsid w:val="004D4A5D"/>
    <w:rsid w:val="004D7C42"/>
    <w:rsid w:val="004E0465"/>
    <w:rsid w:val="004E127B"/>
    <w:rsid w:val="004E1C0A"/>
    <w:rsid w:val="004E30C5"/>
    <w:rsid w:val="004E4141"/>
    <w:rsid w:val="004E4AA5"/>
    <w:rsid w:val="004E4AEE"/>
    <w:rsid w:val="004E59E3"/>
    <w:rsid w:val="004E67C0"/>
    <w:rsid w:val="004F0ADD"/>
    <w:rsid w:val="004F0CD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2FEC"/>
    <w:rsid w:val="00513038"/>
    <w:rsid w:val="005140D9"/>
    <w:rsid w:val="00514174"/>
    <w:rsid w:val="00514767"/>
    <w:rsid w:val="00514A3E"/>
    <w:rsid w:val="00515F84"/>
    <w:rsid w:val="00516088"/>
    <w:rsid w:val="00516B0B"/>
    <w:rsid w:val="005220EC"/>
    <w:rsid w:val="00523ECF"/>
    <w:rsid w:val="00523F95"/>
    <w:rsid w:val="00524D65"/>
    <w:rsid w:val="00525B16"/>
    <w:rsid w:val="00527AAC"/>
    <w:rsid w:val="0053000C"/>
    <w:rsid w:val="00532D7C"/>
    <w:rsid w:val="00533D04"/>
    <w:rsid w:val="00534804"/>
    <w:rsid w:val="00534BDF"/>
    <w:rsid w:val="005354EA"/>
    <w:rsid w:val="0053585F"/>
    <w:rsid w:val="00535EC4"/>
    <w:rsid w:val="00535ED9"/>
    <w:rsid w:val="0053692B"/>
    <w:rsid w:val="00541853"/>
    <w:rsid w:val="00543BDA"/>
    <w:rsid w:val="005441CC"/>
    <w:rsid w:val="00546474"/>
    <w:rsid w:val="005479DA"/>
    <w:rsid w:val="00547BCC"/>
    <w:rsid w:val="0055013B"/>
    <w:rsid w:val="00551F6F"/>
    <w:rsid w:val="00555044"/>
    <w:rsid w:val="00555D17"/>
    <w:rsid w:val="00561475"/>
    <w:rsid w:val="005618D5"/>
    <w:rsid w:val="00562308"/>
    <w:rsid w:val="0056487B"/>
    <w:rsid w:val="00564FB9"/>
    <w:rsid w:val="005661F3"/>
    <w:rsid w:val="00566A8F"/>
    <w:rsid w:val="0057155F"/>
    <w:rsid w:val="00573D9E"/>
    <w:rsid w:val="005801E3"/>
    <w:rsid w:val="00581802"/>
    <w:rsid w:val="005836A8"/>
    <w:rsid w:val="0058409C"/>
    <w:rsid w:val="00584262"/>
    <w:rsid w:val="00585958"/>
    <w:rsid w:val="00586630"/>
    <w:rsid w:val="00586780"/>
    <w:rsid w:val="00587157"/>
    <w:rsid w:val="00587A6A"/>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778"/>
    <w:rsid w:val="005D0C75"/>
    <w:rsid w:val="005D4171"/>
    <w:rsid w:val="005D59B6"/>
    <w:rsid w:val="005D6A95"/>
    <w:rsid w:val="005D6B2C"/>
    <w:rsid w:val="005D6D9C"/>
    <w:rsid w:val="005E2335"/>
    <w:rsid w:val="005E34CA"/>
    <w:rsid w:val="005E3C18"/>
    <w:rsid w:val="005E4250"/>
    <w:rsid w:val="005E6812"/>
    <w:rsid w:val="005E7881"/>
    <w:rsid w:val="005E78E0"/>
    <w:rsid w:val="005F0D9C"/>
    <w:rsid w:val="005F284E"/>
    <w:rsid w:val="00600B54"/>
    <w:rsid w:val="006015CE"/>
    <w:rsid w:val="006036EB"/>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EC8"/>
    <w:rsid w:val="006640E5"/>
    <w:rsid w:val="006646F1"/>
    <w:rsid w:val="00664863"/>
    <w:rsid w:val="00664929"/>
    <w:rsid w:val="00664F62"/>
    <w:rsid w:val="006655E1"/>
    <w:rsid w:val="00672060"/>
    <w:rsid w:val="00672BFD"/>
    <w:rsid w:val="006745E3"/>
    <w:rsid w:val="0067543D"/>
    <w:rsid w:val="006770F4"/>
    <w:rsid w:val="00677A84"/>
    <w:rsid w:val="0068026D"/>
    <w:rsid w:val="00680A27"/>
    <w:rsid w:val="006816A4"/>
    <w:rsid w:val="006819B8"/>
    <w:rsid w:val="006840A6"/>
    <w:rsid w:val="006850CD"/>
    <w:rsid w:val="00685AAB"/>
    <w:rsid w:val="00690A73"/>
    <w:rsid w:val="00691C92"/>
    <w:rsid w:val="00693962"/>
    <w:rsid w:val="00694C5D"/>
    <w:rsid w:val="006A07AA"/>
    <w:rsid w:val="006A25E5"/>
    <w:rsid w:val="006A2B46"/>
    <w:rsid w:val="006A336D"/>
    <w:rsid w:val="006A33A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1C0"/>
    <w:rsid w:val="006D3E96"/>
    <w:rsid w:val="006D4515"/>
    <w:rsid w:val="006D4BB1"/>
    <w:rsid w:val="006D56D0"/>
    <w:rsid w:val="006D6593"/>
    <w:rsid w:val="006D7074"/>
    <w:rsid w:val="006E0D52"/>
    <w:rsid w:val="006E28E0"/>
    <w:rsid w:val="006E4AEA"/>
    <w:rsid w:val="006E65DE"/>
    <w:rsid w:val="006F03A8"/>
    <w:rsid w:val="006F2ACA"/>
    <w:rsid w:val="006F2ADC"/>
    <w:rsid w:val="006F2BFE"/>
    <w:rsid w:val="006F31E9"/>
    <w:rsid w:val="006F6284"/>
    <w:rsid w:val="007002C5"/>
    <w:rsid w:val="00704387"/>
    <w:rsid w:val="00707669"/>
    <w:rsid w:val="00710743"/>
    <w:rsid w:val="00711CBA"/>
    <w:rsid w:val="00711FB5"/>
    <w:rsid w:val="00712A01"/>
    <w:rsid w:val="00714F58"/>
    <w:rsid w:val="00720F9E"/>
    <w:rsid w:val="00722FBF"/>
    <w:rsid w:val="00722FC2"/>
    <w:rsid w:val="00724E1B"/>
    <w:rsid w:val="00725949"/>
    <w:rsid w:val="00727FA2"/>
    <w:rsid w:val="007322D9"/>
    <w:rsid w:val="00732BC0"/>
    <w:rsid w:val="007341E1"/>
    <w:rsid w:val="0073720F"/>
    <w:rsid w:val="00737796"/>
    <w:rsid w:val="0074165C"/>
    <w:rsid w:val="00742193"/>
    <w:rsid w:val="00742C35"/>
    <w:rsid w:val="007432CA"/>
    <w:rsid w:val="007439EB"/>
    <w:rsid w:val="00743CB4"/>
    <w:rsid w:val="00743F0A"/>
    <w:rsid w:val="007444E8"/>
    <w:rsid w:val="007450BA"/>
    <w:rsid w:val="0074548E"/>
    <w:rsid w:val="00745773"/>
    <w:rsid w:val="00746800"/>
    <w:rsid w:val="007501A8"/>
    <w:rsid w:val="00750D61"/>
    <w:rsid w:val="00750EC9"/>
    <w:rsid w:val="00750EE1"/>
    <w:rsid w:val="00751D15"/>
    <w:rsid w:val="00752B4D"/>
    <w:rsid w:val="00755402"/>
    <w:rsid w:val="00756B26"/>
    <w:rsid w:val="00756EDF"/>
    <w:rsid w:val="007600E3"/>
    <w:rsid w:val="00760ED1"/>
    <w:rsid w:val="00760F48"/>
    <w:rsid w:val="00765C43"/>
    <w:rsid w:val="00765EFB"/>
    <w:rsid w:val="007671CA"/>
    <w:rsid w:val="00767C61"/>
    <w:rsid w:val="0077008A"/>
    <w:rsid w:val="0077161D"/>
    <w:rsid w:val="00773C1F"/>
    <w:rsid w:val="00774DA4"/>
    <w:rsid w:val="00776599"/>
    <w:rsid w:val="0078114B"/>
    <w:rsid w:val="00781DD2"/>
    <w:rsid w:val="00783DCD"/>
    <w:rsid w:val="00783ECF"/>
    <w:rsid w:val="0078413A"/>
    <w:rsid w:val="007959E8"/>
    <w:rsid w:val="00795E9C"/>
    <w:rsid w:val="00796EC6"/>
    <w:rsid w:val="0079729D"/>
    <w:rsid w:val="007A0521"/>
    <w:rsid w:val="007A2E12"/>
    <w:rsid w:val="007A3475"/>
    <w:rsid w:val="007A41C8"/>
    <w:rsid w:val="007A54CE"/>
    <w:rsid w:val="007A5D3A"/>
    <w:rsid w:val="007A6FD9"/>
    <w:rsid w:val="007A7FFA"/>
    <w:rsid w:val="007B04EB"/>
    <w:rsid w:val="007B0D4F"/>
    <w:rsid w:val="007B4E0B"/>
    <w:rsid w:val="007B5A3D"/>
    <w:rsid w:val="007B5B95"/>
    <w:rsid w:val="007B6032"/>
    <w:rsid w:val="007B68EA"/>
    <w:rsid w:val="007B7453"/>
    <w:rsid w:val="007C2D89"/>
    <w:rsid w:val="007C4509"/>
    <w:rsid w:val="007C4593"/>
    <w:rsid w:val="007C5309"/>
    <w:rsid w:val="007C6069"/>
    <w:rsid w:val="007D06C4"/>
    <w:rsid w:val="007D1352"/>
    <w:rsid w:val="007D2508"/>
    <w:rsid w:val="007D346A"/>
    <w:rsid w:val="007D6518"/>
    <w:rsid w:val="007D76BD"/>
    <w:rsid w:val="007E0BF1"/>
    <w:rsid w:val="007E2C7F"/>
    <w:rsid w:val="007F0ED8"/>
    <w:rsid w:val="007F0F63"/>
    <w:rsid w:val="007F75CE"/>
    <w:rsid w:val="008013A4"/>
    <w:rsid w:val="008027CE"/>
    <w:rsid w:val="00802F42"/>
    <w:rsid w:val="00804383"/>
    <w:rsid w:val="00804696"/>
    <w:rsid w:val="00804815"/>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4DA"/>
    <w:rsid w:val="008373D3"/>
    <w:rsid w:val="008405ED"/>
    <w:rsid w:val="00840617"/>
    <w:rsid w:val="00840F84"/>
    <w:rsid w:val="00842A47"/>
    <w:rsid w:val="00843C13"/>
    <w:rsid w:val="00843DEF"/>
    <w:rsid w:val="008454F8"/>
    <w:rsid w:val="0085173A"/>
    <w:rsid w:val="00851B9E"/>
    <w:rsid w:val="008603CE"/>
    <w:rsid w:val="00860D46"/>
    <w:rsid w:val="008620FC"/>
    <w:rsid w:val="008627A5"/>
    <w:rsid w:val="00862D22"/>
    <w:rsid w:val="00863E05"/>
    <w:rsid w:val="00864E45"/>
    <w:rsid w:val="00865ACA"/>
    <w:rsid w:val="00865B7D"/>
    <w:rsid w:val="00865D28"/>
    <w:rsid w:val="00865F85"/>
    <w:rsid w:val="00866FEE"/>
    <w:rsid w:val="00867C10"/>
    <w:rsid w:val="00870439"/>
    <w:rsid w:val="00870A03"/>
    <w:rsid w:val="00870DA1"/>
    <w:rsid w:val="0088132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AE9"/>
    <w:rsid w:val="008A6F81"/>
    <w:rsid w:val="008A769A"/>
    <w:rsid w:val="008B0C9C"/>
    <w:rsid w:val="008B166D"/>
    <w:rsid w:val="008B17F4"/>
    <w:rsid w:val="008B2AF1"/>
    <w:rsid w:val="008B3615"/>
    <w:rsid w:val="008B4AC4"/>
    <w:rsid w:val="008B50C8"/>
    <w:rsid w:val="008B5281"/>
    <w:rsid w:val="008B75AA"/>
    <w:rsid w:val="008B7E05"/>
    <w:rsid w:val="008B7FE8"/>
    <w:rsid w:val="008C1718"/>
    <w:rsid w:val="008C1797"/>
    <w:rsid w:val="008C219C"/>
    <w:rsid w:val="008C47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8E3"/>
    <w:rsid w:val="008F02F0"/>
    <w:rsid w:val="008F0CDC"/>
    <w:rsid w:val="008F0FA6"/>
    <w:rsid w:val="008F17A3"/>
    <w:rsid w:val="008F1ED3"/>
    <w:rsid w:val="008F4C29"/>
    <w:rsid w:val="008F6A20"/>
    <w:rsid w:val="008F70BD"/>
    <w:rsid w:val="008F788F"/>
    <w:rsid w:val="008F7EA2"/>
    <w:rsid w:val="00902722"/>
    <w:rsid w:val="009027BC"/>
    <w:rsid w:val="009062E6"/>
    <w:rsid w:val="00911BE5"/>
    <w:rsid w:val="00913CA9"/>
    <w:rsid w:val="009145AE"/>
    <w:rsid w:val="009146CE"/>
    <w:rsid w:val="00914CA7"/>
    <w:rsid w:val="00915C3E"/>
    <w:rsid w:val="009161A8"/>
    <w:rsid w:val="00921493"/>
    <w:rsid w:val="00922909"/>
    <w:rsid w:val="009245AE"/>
    <w:rsid w:val="009245F5"/>
    <w:rsid w:val="009249EC"/>
    <w:rsid w:val="009273B3"/>
    <w:rsid w:val="009305B5"/>
    <w:rsid w:val="009362D6"/>
    <w:rsid w:val="0093769C"/>
    <w:rsid w:val="009378DD"/>
    <w:rsid w:val="009429D5"/>
    <w:rsid w:val="00942BF1"/>
    <w:rsid w:val="00945180"/>
    <w:rsid w:val="00945428"/>
    <w:rsid w:val="0094607B"/>
    <w:rsid w:val="00952494"/>
    <w:rsid w:val="00953604"/>
    <w:rsid w:val="0095496B"/>
    <w:rsid w:val="0095609D"/>
    <w:rsid w:val="00960F1E"/>
    <w:rsid w:val="009610DC"/>
    <w:rsid w:val="00961490"/>
    <w:rsid w:val="0096381A"/>
    <w:rsid w:val="00963B4F"/>
    <w:rsid w:val="00965E04"/>
    <w:rsid w:val="009674AD"/>
    <w:rsid w:val="00970CDC"/>
    <w:rsid w:val="00975727"/>
    <w:rsid w:val="00976C86"/>
    <w:rsid w:val="00977010"/>
    <w:rsid w:val="00977D02"/>
    <w:rsid w:val="00977FF9"/>
    <w:rsid w:val="009809BB"/>
    <w:rsid w:val="009831D3"/>
    <w:rsid w:val="0098364B"/>
    <w:rsid w:val="009908A3"/>
    <w:rsid w:val="009911AF"/>
    <w:rsid w:val="00991875"/>
    <w:rsid w:val="00991F92"/>
    <w:rsid w:val="00992985"/>
    <w:rsid w:val="00993889"/>
    <w:rsid w:val="0099551B"/>
    <w:rsid w:val="0099683C"/>
    <w:rsid w:val="00996BD2"/>
    <w:rsid w:val="00997BF1"/>
    <w:rsid w:val="009A089C"/>
    <w:rsid w:val="009A118E"/>
    <w:rsid w:val="009A21CD"/>
    <w:rsid w:val="009A278C"/>
    <w:rsid w:val="009A2BC2"/>
    <w:rsid w:val="009A42C1"/>
    <w:rsid w:val="009A5429"/>
    <w:rsid w:val="009A72AD"/>
    <w:rsid w:val="009B09E0"/>
    <w:rsid w:val="009B0BC5"/>
    <w:rsid w:val="009B1247"/>
    <w:rsid w:val="009B2F09"/>
    <w:rsid w:val="009B6029"/>
    <w:rsid w:val="009B6971"/>
    <w:rsid w:val="009C27F1"/>
    <w:rsid w:val="009C3152"/>
    <w:rsid w:val="009C3257"/>
    <w:rsid w:val="009C41F7"/>
    <w:rsid w:val="009C4CFA"/>
    <w:rsid w:val="009C5070"/>
    <w:rsid w:val="009D112C"/>
    <w:rsid w:val="009D1385"/>
    <w:rsid w:val="009D47FA"/>
    <w:rsid w:val="009D4C5B"/>
    <w:rsid w:val="009D50D2"/>
    <w:rsid w:val="009D5915"/>
    <w:rsid w:val="009D6BCA"/>
    <w:rsid w:val="009E0F62"/>
    <w:rsid w:val="009E4A58"/>
    <w:rsid w:val="009E5A2D"/>
    <w:rsid w:val="009E5AB2"/>
    <w:rsid w:val="009E6219"/>
    <w:rsid w:val="009F03B3"/>
    <w:rsid w:val="009F6943"/>
    <w:rsid w:val="009F6CC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5B1"/>
    <w:rsid w:val="00A237D5"/>
    <w:rsid w:val="00A27CFB"/>
    <w:rsid w:val="00A3010E"/>
    <w:rsid w:val="00A30EFC"/>
    <w:rsid w:val="00A31984"/>
    <w:rsid w:val="00A32D73"/>
    <w:rsid w:val="00A3367B"/>
    <w:rsid w:val="00A33C67"/>
    <w:rsid w:val="00A3597D"/>
    <w:rsid w:val="00A36DD1"/>
    <w:rsid w:val="00A4006C"/>
    <w:rsid w:val="00A40091"/>
    <w:rsid w:val="00A4030F"/>
    <w:rsid w:val="00A41C79"/>
    <w:rsid w:val="00A41CB5"/>
    <w:rsid w:val="00A42CDF"/>
    <w:rsid w:val="00A4414F"/>
    <w:rsid w:val="00A4452E"/>
    <w:rsid w:val="00A4472C"/>
    <w:rsid w:val="00A44E69"/>
    <w:rsid w:val="00A4661E"/>
    <w:rsid w:val="00A55BD6"/>
    <w:rsid w:val="00A55D50"/>
    <w:rsid w:val="00A57142"/>
    <w:rsid w:val="00A5790E"/>
    <w:rsid w:val="00A648CD"/>
    <w:rsid w:val="00A6537A"/>
    <w:rsid w:val="00A67866"/>
    <w:rsid w:val="00A70B07"/>
    <w:rsid w:val="00A723F8"/>
    <w:rsid w:val="00A765EC"/>
    <w:rsid w:val="00A77CCB"/>
    <w:rsid w:val="00A77F79"/>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0B6A"/>
    <w:rsid w:val="00AD11B7"/>
    <w:rsid w:val="00AD1A94"/>
    <w:rsid w:val="00AD1C05"/>
    <w:rsid w:val="00AD4126"/>
    <w:rsid w:val="00AD421C"/>
    <w:rsid w:val="00AD44FA"/>
    <w:rsid w:val="00AE070A"/>
    <w:rsid w:val="00AE101C"/>
    <w:rsid w:val="00AE2A69"/>
    <w:rsid w:val="00AE37E5"/>
    <w:rsid w:val="00AE5EB4"/>
    <w:rsid w:val="00AF0C18"/>
    <w:rsid w:val="00AF2BE0"/>
    <w:rsid w:val="00AF47C5"/>
    <w:rsid w:val="00AF5398"/>
    <w:rsid w:val="00B01E08"/>
    <w:rsid w:val="00B049AF"/>
    <w:rsid w:val="00B07242"/>
    <w:rsid w:val="00B10075"/>
    <w:rsid w:val="00B10534"/>
    <w:rsid w:val="00B113DB"/>
    <w:rsid w:val="00B11D8A"/>
    <w:rsid w:val="00B12981"/>
    <w:rsid w:val="00B147DD"/>
    <w:rsid w:val="00B15314"/>
    <w:rsid w:val="00B156FD"/>
    <w:rsid w:val="00B165FA"/>
    <w:rsid w:val="00B21F61"/>
    <w:rsid w:val="00B261F1"/>
    <w:rsid w:val="00B265BC"/>
    <w:rsid w:val="00B30B26"/>
    <w:rsid w:val="00B31CD2"/>
    <w:rsid w:val="00B31FB1"/>
    <w:rsid w:val="00B33952"/>
    <w:rsid w:val="00B33C5E"/>
    <w:rsid w:val="00B342F4"/>
    <w:rsid w:val="00B34369"/>
    <w:rsid w:val="00B34DC2"/>
    <w:rsid w:val="00B3722C"/>
    <w:rsid w:val="00B378E5"/>
    <w:rsid w:val="00B4346D"/>
    <w:rsid w:val="00B440F4"/>
    <w:rsid w:val="00B447A5"/>
    <w:rsid w:val="00B4654C"/>
    <w:rsid w:val="00B47293"/>
    <w:rsid w:val="00B50E50"/>
    <w:rsid w:val="00B52120"/>
    <w:rsid w:val="00B54ABC"/>
    <w:rsid w:val="00B5542B"/>
    <w:rsid w:val="00B56FBE"/>
    <w:rsid w:val="00B60ACF"/>
    <w:rsid w:val="00B615C1"/>
    <w:rsid w:val="00B62B58"/>
    <w:rsid w:val="00B64DA0"/>
    <w:rsid w:val="00B65149"/>
    <w:rsid w:val="00B66567"/>
    <w:rsid w:val="00B66F52"/>
    <w:rsid w:val="00B66FE5"/>
    <w:rsid w:val="00B67E46"/>
    <w:rsid w:val="00B708C9"/>
    <w:rsid w:val="00B72880"/>
    <w:rsid w:val="00B758BF"/>
    <w:rsid w:val="00B76980"/>
    <w:rsid w:val="00B77EC8"/>
    <w:rsid w:val="00B827A6"/>
    <w:rsid w:val="00B831CE"/>
    <w:rsid w:val="00B84E70"/>
    <w:rsid w:val="00B86677"/>
    <w:rsid w:val="00B87131"/>
    <w:rsid w:val="00B939B1"/>
    <w:rsid w:val="00B96D40"/>
    <w:rsid w:val="00B97386"/>
    <w:rsid w:val="00BA263B"/>
    <w:rsid w:val="00BA42B2"/>
    <w:rsid w:val="00BA58D4"/>
    <w:rsid w:val="00BA5B9E"/>
    <w:rsid w:val="00BA7682"/>
    <w:rsid w:val="00BA7C9A"/>
    <w:rsid w:val="00BB076C"/>
    <w:rsid w:val="00BB360A"/>
    <w:rsid w:val="00BB5F8F"/>
    <w:rsid w:val="00BB657A"/>
    <w:rsid w:val="00BB70ED"/>
    <w:rsid w:val="00BC1305"/>
    <w:rsid w:val="00BC1A4E"/>
    <w:rsid w:val="00BC2668"/>
    <w:rsid w:val="00BC5DC7"/>
    <w:rsid w:val="00BC6B8B"/>
    <w:rsid w:val="00BC73D8"/>
    <w:rsid w:val="00BD52D7"/>
    <w:rsid w:val="00BD5AD2"/>
    <w:rsid w:val="00BD7E8D"/>
    <w:rsid w:val="00BE22F3"/>
    <w:rsid w:val="00BE4F8E"/>
    <w:rsid w:val="00BE5B52"/>
    <w:rsid w:val="00BE7B8D"/>
    <w:rsid w:val="00BE7CEB"/>
    <w:rsid w:val="00BF0993"/>
    <w:rsid w:val="00BF10A9"/>
    <w:rsid w:val="00BF1703"/>
    <w:rsid w:val="00BF231C"/>
    <w:rsid w:val="00BF51E5"/>
    <w:rsid w:val="00BF74A6"/>
    <w:rsid w:val="00C00C1C"/>
    <w:rsid w:val="00C013AD"/>
    <w:rsid w:val="00C01581"/>
    <w:rsid w:val="00C04904"/>
    <w:rsid w:val="00C056B3"/>
    <w:rsid w:val="00C06C06"/>
    <w:rsid w:val="00C06EBC"/>
    <w:rsid w:val="00C103E5"/>
    <w:rsid w:val="00C116F0"/>
    <w:rsid w:val="00C11B0D"/>
    <w:rsid w:val="00C13319"/>
    <w:rsid w:val="00C13EE9"/>
    <w:rsid w:val="00C21540"/>
    <w:rsid w:val="00C21906"/>
    <w:rsid w:val="00C21BFA"/>
    <w:rsid w:val="00C227B9"/>
    <w:rsid w:val="00C24C8D"/>
    <w:rsid w:val="00C25FE2"/>
    <w:rsid w:val="00C26B53"/>
    <w:rsid w:val="00C279B2"/>
    <w:rsid w:val="00C33E50"/>
    <w:rsid w:val="00C34C20"/>
    <w:rsid w:val="00C35A3E"/>
    <w:rsid w:val="00C37F08"/>
    <w:rsid w:val="00C40B7A"/>
    <w:rsid w:val="00C42130"/>
    <w:rsid w:val="00C423A4"/>
    <w:rsid w:val="00C423E3"/>
    <w:rsid w:val="00C43412"/>
    <w:rsid w:val="00C44487"/>
    <w:rsid w:val="00C44BF5"/>
    <w:rsid w:val="00C4565E"/>
    <w:rsid w:val="00C4584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1BF8"/>
    <w:rsid w:val="00C8248C"/>
    <w:rsid w:val="00C84E33"/>
    <w:rsid w:val="00C86D6F"/>
    <w:rsid w:val="00C905FC"/>
    <w:rsid w:val="00C92D03"/>
    <w:rsid w:val="00C9319C"/>
    <w:rsid w:val="00C9435D"/>
    <w:rsid w:val="00C94DF2"/>
    <w:rsid w:val="00C96741"/>
    <w:rsid w:val="00C973A9"/>
    <w:rsid w:val="00CA2D1B"/>
    <w:rsid w:val="00CA375D"/>
    <w:rsid w:val="00CA662A"/>
    <w:rsid w:val="00CA7AFD"/>
    <w:rsid w:val="00CA7C3C"/>
    <w:rsid w:val="00CB0189"/>
    <w:rsid w:val="00CB0BA2"/>
    <w:rsid w:val="00CB15B5"/>
    <w:rsid w:val="00CB168E"/>
    <w:rsid w:val="00CB1A42"/>
    <w:rsid w:val="00CB1B0C"/>
    <w:rsid w:val="00CB2C0B"/>
    <w:rsid w:val="00CB2D98"/>
    <w:rsid w:val="00CB3746"/>
    <w:rsid w:val="00CB517D"/>
    <w:rsid w:val="00CB7689"/>
    <w:rsid w:val="00CC038D"/>
    <w:rsid w:val="00CC08DB"/>
    <w:rsid w:val="00CC39FF"/>
    <w:rsid w:val="00CC3C2F"/>
    <w:rsid w:val="00CC4AC8"/>
    <w:rsid w:val="00CC5233"/>
    <w:rsid w:val="00CC5DE6"/>
    <w:rsid w:val="00CC6973"/>
    <w:rsid w:val="00CC6E4E"/>
    <w:rsid w:val="00CC6FE8"/>
    <w:rsid w:val="00CC7202"/>
    <w:rsid w:val="00CD2808"/>
    <w:rsid w:val="00CD28BF"/>
    <w:rsid w:val="00CD4092"/>
    <w:rsid w:val="00CD4A20"/>
    <w:rsid w:val="00CD50A1"/>
    <w:rsid w:val="00CD519E"/>
    <w:rsid w:val="00CE0C4F"/>
    <w:rsid w:val="00CE2EAE"/>
    <w:rsid w:val="00CE30EA"/>
    <w:rsid w:val="00CF048A"/>
    <w:rsid w:val="00CF155A"/>
    <w:rsid w:val="00CF2947"/>
    <w:rsid w:val="00CF686F"/>
    <w:rsid w:val="00CF6E60"/>
    <w:rsid w:val="00CF7716"/>
    <w:rsid w:val="00CF7BCA"/>
    <w:rsid w:val="00D008FD"/>
    <w:rsid w:val="00D0321C"/>
    <w:rsid w:val="00D035EC"/>
    <w:rsid w:val="00D06AB1"/>
    <w:rsid w:val="00D06FC1"/>
    <w:rsid w:val="00D072ED"/>
    <w:rsid w:val="00D07A16"/>
    <w:rsid w:val="00D1067E"/>
    <w:rsid w:val="00D10F50"/>
    <w:rsid w:val="00D11272"/>
    <w:rsid w:val="00D126F5"/>
    <w:rsid w:val="00D1489E"/>
    <w:rsid w:val="00D17B61"/>
    <w:rsid w:val="00D20737"/>
    <w:rsid w:val="00D21E81"/>
    <w:rsid w:val="00D223DE"/>
    <w:rsid w:val="00D22439"/>
    <w:rsid w:val="00D25543"/>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4C6"/>
    <w:rsid w:val="00D4761C"/>
    <w:rsid w:val="00D51BF3"/>
    <w:rsid w:val="00D53C1A"/>
    <w:rsid w:val="00D60634"/>
    <w:rsid w:val="00D613CD"/>
    <w:rsid w:val="00D66846"/>
    <w:rsid w:val="00D675FB"/>
    <w:rsid w:val="00D71F25"/>
    <w:rsid w:val="00D72A9C"/>
    <w:rsid w:val="00D77031"/>
    <w:rsid w:val="00D84941"/>
    <w:rsid w:val="00D84FA1"/>
    <w:rsid w:val="00D851F0"/>
    <w:rsid w:val="00D86DB7"/>
    <w:rsid w:val="00D87BF5"/>
    <w:rsid w:val="00D90721"/>
    <w:rsid w:val="00D926D0"/>
    <w:rsid w:val="00D93030"/>
    <w:rsid w:val="00D94A7B"/>
    <w:rsid w:val="00D950E1"/>
    <w:rsid w:val="00D952A6"/>
    <w:rsid w:val="00D97F99"/>
    <w:rsid w:val="00DA1E08"/>
    <w:rsid w:val="00DA24F8"/>
    <w:rsid w:val="00DA28E8"/>
    <w:rsid w:val="00DA38D3"/>
    <w:rsid w:val="00DA3932"/>
    <w:rsid w:val="00DA3AFC"/>
    <w:rsid w:val="00DA43AA"/>
    <w:rsid w:val="00DA64F8"/>
    <w:rsid w:val="00DA6C15"/>
    <w:rsid w:val="00DB0258"/>
    <w:rsid w:val="00DB286E"/>
    <w:rsid w:val="00DB38EE"/>
    <w:rsid w:val="00DB498B"/>
    <w:rsid w:val="00DB4D86"/>
    <w:rsid w:val="00DB66CA"/>
    <w:rsid w:val="00DB6BCA"/>
    <w:rsid w:val="00DB6F54"/>
    <w:rsid w:val="00DB73F7"/>
    <w:rsid w:val="00DB7971"/>
    <w:rsid w:val="00DC0321"/>
    <w:rsid w:val="00DC3067"/>
    <w:rsid w:val="00DC35C2"/>
    <w:rsid w:val="00DC370B"/>
    <w:rsid w:val="00DC435E"/>
    <w:rsid w:val="00DC5B90"/>
    <w:rsid w:val="00DD00FF"/>
    <w:rsid w:val="00DD0619"/>
    <w:rsid w:val="00DD07FB"/>
    <w:rsid w:val="00DD1385"/>
    <w:rsid w:val="00DD25C6"/>
    <w:rsid w:val="00DD4B9E"/>
    <w:rsid w:val="00DD4FE5"/>
    <w:rsid w:val="00DD54B0"/>
    <w:rsid w:val="00DD57EE"/>
    <w:rsid w:val="00DD6BCC"/>
    <w:rsid w:val="00DE0A4B"/>
    <w:rsid w:val="00DE2410"/>
    <w:rsid w:val="00DE2939"/>
    <w:rsid w:val="00DE44F5"/>
    <w:rsid w:val="00DE6E81"/>
    <w:rsid w:val="00DE703F"/>
    <w:rsid w:val="00DE7444"/>
    <w:rsid w:val="00DE7595"/>
    <w:rsid w:val="00DF1961"/>
    <w:rsid w:val="00DF44DE"/>
    <w:rsid w:val="00DF639C"/>
    <w:rsid w:val="00E01138"/>
    <w:rsid w:val="00E024D3"/>
    <w:rsid w:val="00E02DFB"/>
    <w:rsid w:val="00E030F9"/>
    <w:rsid w:val="00E0311A"/>
    <w:rsid w:val="00E03138"/>
    <w:rsid w:val="00E06404"/>
    <w:rsid w:val="00E11892"/>
    <w:rsid w:val="00E11A85"/>
    <w:rsid w:val="00E12495"/>
    <w:rsid w:val="00E137CF"/>
    <w:rsid w:val="00E15CCD"/>
    <w:rsid w:val="00E173BA"/>
    <w:rsid w:val="00E202EF"/>
    <w:rsid w:val="00E210B5"/>
    <w:rsid w:val="00E2552F"/>
    <w:rsid w:val="00E3137A"/>
    <w:rsid w:val="00E32CCF"/>
    <w:rsid w:val="00E34A98"/>
    <w:rsid w:val="00E35D1E"/>
    <w:rsid w:val="00E364F9"/>
    <w:rsid w:val="00E365FA"/>
    <w:rsid w:val="00E36789"/>
    <w:rsid w:val="00E404B1"/>
    <w:rsid w:val="00E44A83"/>
    <w:rsid w:val="00E502C1"/>
    <w:rsid w:val="00E502DD"/>
    <w:rsid w:val="00E50D3A"/>
    <w:rsid w:val="00E51387"/>
    <w:rsid w:val="00E51E68"/>
    <w:rsid w:val="00E52EFD"/>
    <w:rsid w:val="00E5408A"/>
    <w:rsid w:val="00E55624"/>
    <w:rsid w:val="00E56769"/>
    <w:rsid w:val="00E56800"/>
    <w:rsid w:val="00E60C63"/>
    <w:rsid w:val="00E62FF9"/>
    <w:rsid w:val="00E635D6"/>
    <w:rsid w:val="00E639BC"/>
    <w:rsid w:val="00E662B2"/>
    <w:rsid w:val="00E664CC"/>
    <w:rsid w:val="00E67790"/>
    <w:rsid w:val="00E67DB3"/>
    <w:rsid w:val="00E70388"/>
    <w:rsid w:val="00E70F92"/>
    <w:rsid w:val="00E74313"/>
    <w:rsid w:val="00E74C54"/>
    <w:rsid w:val="00E75580"/>
    <w:rsid w:val="00E77A03"/>
    <w:rsid w:val="00E80174"/>
    <w:rsid w:val="00E822E8"/>
    <w:rsid w:val="00E82554"/>
    <w:rsid w:val="00E82606"/>
    <w:rsid w:val="00E831C1"/>
    <w:rsid w:val="00E846C8"/>
    <w:rsid w:val="00E84957"/>
    <w:rsid w:val="00E84A55"/>
    <w:rsid w:val="00E85BFF"/>
    <w:rsid w:val="00E9032E"/>
    <w:rsid w:val="00E90391"/>
    <w:rsid w:val="00E906C2"/>
    <w:rsid w:val="00E9259F"/>
    <w:rsid w:val="00E9311F"/>
    <w:rsid w:val="00E934D1"/>
    <w:rsid w:val="00E94AF0"/>
    <w:rsid w:val="00E95C4C"/>
    <w:rsid w:val="00E95D13"/>
    <w:rsid w:val="00E95DD3"/>
    <w:rsid w:val="00E969D5"/>
    <w:rsid w:val="00EA58D1"/>
    <w:rsid w:val="00EA61BC"/>
    <w:rsid w:val="00EA681A"/>
    <w:rsid w:val="00EA735B"/>
    <w:rsid w:val="00EB1E69"/>
    <w:rsid w:val="00EB2086"/>
    <w:rsid w:val="00EB31ED"/>
    <w:rsid w:val="00EB5134"/>
    <w:rsid w:val="00EB5EDF"/>
    <w:rsid w:val="00EB60FE"/>
    <w:rsid w:val="00EB74DB"/>
    <w:rsid w:val="00EC2F66"/>
    <w:rsid w:val="00EC5359"/>
    <w:rsid w:val="00EC562A"/>
    <w:rsid w:val="00ED067A"/>
    <w:rsid w:val="00ED2B50"/>
    <w:rsid w:val="00ED75C2"/>
    <w:rsid w:val="00EE0350"/>
    <w:rsid w:val="00EE0719"/>
    <w:rsid w:val="00EE0E80"/>
    <w:rsid w:val="00EE1E40"/>
    <w:rsid w:val="00EE613F"/>
    <w:rsid w:val="00EE7295"/>
    <w:rsid w:val="00EE7869"/>
    <w:rsid w:val="00EF054A"/>
    <w:rsid w:val="00EF2950"/>
    <w:rsid w:val="00EF3235"/>
    <w:rsid w:val="00EF4140"/>
    <w:rsid w:val="00EF5492"/>
    <w:rsid w:val="00EF7076"/>
    <w:rsid w:val="00EF7E72"/>
    <w:rsid w:val="00F06D37"/>
    <w:rsid w:val="00F07B9D"/>
    <w:rsid w:val="00F10367"/>
    <w:rsid w:val="00F10BE4"/>
    <w:rsid w:val="00F11586"/>
    <w:rsid w:val="00F1183B"/>
    <w:rsid w:val="00F11C9F"/>
    <w:rsid w:val="00F12263"/>
    <w:rsid w:val="00F122DF"/>
    <w:rsid w:val="00F1409D"/>
    <w:rsid w:val="00F14214"/>
    <w:rsid w:val="00F157A9"/>
    <w:rsid w:val="00F16F00"/>
    <w:rsid w:val="00F25BB6"/>
    <w:rsid w:val="00F26B7E"/>
    <w:rsid w:val="00F27354"/>
    <w:rsid w:val="00F27A3B"/>
    <w:rsid w:val="00F32780"/>
    <w:rsid w:val="00F33817"/>
    <w:rsid w:val="00F420D5"/>
    <w:rsid w:val="00F451EA"/>
    <w:rsid w:val="00F45447"/>
    <w:rsid w:val="00F456C6"/>
    <w:rsid w:val="00F4577B"/>
    <w:rsid w:val="00F46496"/>
    <w:rsid w:val="00F474D0"/>
    <w:rsid w:val="00F50179"/>
    <w:rsid w:val="00F515EE"/>
    <w:rsid w:val="00F536DC"/>
    <w:rsid w:val="00F56511"/>
    <w:rsid w:val="00F60086"/>
    <w:rsid w:val="00F6194E"/>
    <w:rsid w:val="00F623AC"/>
    <w:rsid w:val="00F631B9"/>
    <w:rsid w:val="00F6412A"/>
    <w:rsid w:val="00F65893"/>
    <w:rsid w:val="00F65A33"/>
    <w:rsid w:val="00F66A4A"/>
    <w:rsid w:val="00F70D81"/>
    <w:rsid w:val="00F71E22"/>
    <w:rsid w:val="00F7201F"/>
    <w:rsid w:val="00F72142"/>
    <w:rsid w:val="00F72AE7"/>
    <w:rsid w:val="00F811D9"/>
    <w:rsid w:val="00F833BA"/>
    <w:rsid w:val="00F84FD0"/>
    <w:rsid w:val="00F859A8"/>
    <w:rsid w:val="00F86D87"/>
    <w:rsid w:val="00F9108B"/>
    <w:rsid w:val="00F91349"/>
    <w:rsid w:val="00F93A8A"/>
    <w:rsid w:val="00F95248"/>
    <w:rsid w:val="00F956A9"/>
    <w:rsid w:val="00F963ED"/>
    <w:rsid w:val="00F966CF"/>
    <w:rsid w:val="00F96CAE"/>
    <w:rsid w:val="00F978A3"/>
    <w:rsid w:val="00F97C99"/>
    <w:rsid w:val="00FA662D"/>
    <w:rsid w:val="00FA73B1"/>
    <w:rsid w:val="00FB0CB9"/>
    <w:rsid w:val="00FB231D"/>
    <w:rsid w:val="00FB2ACF"/>
    <w:rsid w:val="00FB457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366"/>
    <w:rsid w:val="00FF730C"/>
    <w:rsid w:val="00FF73F4"/>
    <w:rsid w:val="00FF7CE4"/>
    <w:rsid w:val="00FF7E39"/>
    <w:rsid w:val="95DBB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4C02AF"/>
  <w15:docId w15:val="{357857AB-2AA5-461A-85C2-4A1E6C75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ind w:left="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styleId="afffffffffffa">
    <w:name w:val="List Paragraph"/>
    <w:basedOn w:val="afff5"/>
    <w:uiPriority w:val="99"/>
    <w:unhideWhenUsed/>
    <w:rsid w:val="003F5D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C6B4CB9A640DB98B423ECD6D493FD"/>
        <w:category>
          <w:name w:val="常规"/>
          <w:gallery w:val="placeholder"/>
        </w:category>
        <w:types>
          <w:type w:val="bbPlcHdr"/>
        </w:types>
        <w:behaviors>
          <w:behavior w:val="content"/>
        </w:behaviors>
        <w:guid w:val="{1457DCB3-9F5D-4894-B6F4-C9C3E2D275A8}"/>
      </w:docPartPr>
      <w:docPartBody>
        <w:p w:rsidR="00F07691" w:rsidRDefault="00000000">
          <w:pPr>
            <w:pStyle w:val="192C6B4CB9A640DB98B423ECD6D493FD"/>
            <w:rPr>
              <w:rFonts w:hint="eastAsia"/>
            </w:rPr>
          </w:pPr>
          <w:r>
            <w:rPr>
              <w:rStyle w:val="a3"/>
              <w:rFonts w:hint="eastAsia"/>
            </w:rPr>
            <w:t>单击或点击此处输入文字。</w:t>
          </w:r>
        </w:p>
      </w:docPartBody>
    </w:docPart>
    <w:docPart>
      <w:docPartPr>
        <w:name w:val="1D0B38AD83C84EF78A752542A50695EA"/>
        <w:category>
          <w:name w:val="常规"/>
          <w:gallery w:val="placeholder"/>
        </w:category>
        <w:types>
          <w:type w:val="bbPlcHdr"/>
        </w:types>
        <w:behaviors>
          <w:behavior w:val="content"/>
        </w:behaviors>
        <w:guid w:val="{911DF3F5-8DA0-498B-A032-F8B4E801D1EE}"/>
      </w:docPartPr>
      <w:docPartBody>
        <w:p w:rsidR="00F07691" w:rsidRDefault="00000000">
          <w:pPr>
            <w:pStyle w:val="1D0B38AD83C84EF78A752542A50695EA"/>
            <w:rPr>
              <w:rFonts w:hint="eastAsia"/>
            </w:rPr>
          </w:pPr>
          <w:r>
            <w:rPr>
              <w:rStyle w:val="a3"/>
              <w:rFonts w:hint="eastAsia"/>
            </w:rPr>
            <w:t>选择一项。</w:t>
          </w:r>
        </w:p>
      </w:docPartBody>
    </w:docPart>
    <w:docPart>
      <w:docPartPr>
        <w:name w:val="7216E232F9FB47448E2721303B08D6E5"/>
        <w:category>
          <w:name w:val="常规"/>
          <w:gallery w:val="placeholder"/>
        </w:category>
        <w:types>
          <w:type w:val="bbPlcHdr"/>
        </w:types>
        <w:behaviors>
          <w:behavior w:val="content"/>
        </w:behaviors>
        <w:guid w:val="{8A4CF7CC-75D0-4C60-BFA0-D5CE675890EE}"/>
      </w:docPartPr>
      <w:docPartBody>
        <w:p w:rsidR="00F07691" w:rsidRDefault="00000000">
          <w:pPr>
            <w:pStyle w:val="7216E232F9FB47448E2721303B08D6E5"/>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C97" w:rsidRDefault="00EA7C97">
      <w:pPr>
        <w:spacing w:line="240" w:lineRule="auto"/>
        <w:rPr>
          <w:rFonts w:hint="eastAsia"/>
        </w:rPr>
      </w:pPr>
      <w:r>
        <w:separator/>
      </w:r>
    </w:p>
  </w:endnote>
  <w:endnote w:type="continuationSeparator" w:id="0">
    <w:p w:rsidR="00EA7C97" w:rsidRDefault="00EA7C97">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C97" w:rsidRDefault="00EA7C97">
      <w:pPr>
        <w:spacing w:after="0"/>
        <w:rPr>
          <w:rFonts w:hint="eastAsia"/>
        </w:rPr>
      </w:pPr>
      <w:r>
        <w:separator/>
      </w:r>
    </w:p>
  </w:footnote>
  <w:footnote w:type="continuationSeparator" w:id="0">
    <w:p w:rsidR="00EA7C97" w:rsidRDefault="00EA7C97">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09"/>
    <w:rsid w:val="00024289"/>
    <w:rsid w:val="00036DE6"/>
    <w:rsid w:val="0009248B"/>
    <w:rsid w:val="000D14DE"/>
    <w:rsid w:val="000F400C"/>
    <w:rsid w:val="001350FB"/>
    <w:rsid w:val="001F7139"/>
    <w:rsid w:val="002A4A38"/>
    <w:rsid w:val="002B2532"/>
    <w:rsid w:val="002C612E"/>
    <w:rsid w:val="002E17E6"/>
    <w:rsid w:val="00301191"/>
    <w:rsid w:val="003065FC"/>
    <w:rsid w:val="00306C18"/>
    <w:rsid w:val="0031506B"/>
    <w:rsid w:val="00361AF8"/>
    <w:rsid w:val="00420AA9"/>
    <w:rsid w:val="004D3F1E"/>
    <w:rsid w:val="00514767"/>
    <w:rsid w:val="005574A0"/>
    <w:rsid w:val="00561F8D"/>
    <w:rsid w:val="00603E66"/>
    <w:rsid w:val="006973F0"/>
    <w:rsid w:val="007341E1"/>
    <w:rsid w:val="00751D15"/>
    <w:rsid w:val="008B2AF1"/>
    <w:rsid w:val="00A01739"/>
    <w:rsid w:val="00A24179"/>
    <w:rsid w:val="00A77F79"/>
    <w:rsid w:val="00BB70ED"/>
    <w:rsid w:val="00BE5641"/>
    <w:rsid w:val="00C06E75"/>
    <w:rsid w:val="00CB168E"/>
    <w:rsid w:val="00D37021"/>
    <w:rsid w:val="00D4383E"/>
    <w:rsid w:val="00D60634"/>
    <w:rsid w:val="00D67109"/>
    <w:rsid w:val="00DD4B9E"/>
    <w:rsid w:val="00DE06DE"/>
    <w:rsid w:val="00EA7C97"/>
    <w:rsid w:val="00EC2F66"/>
    <w:rsid w:val="00F07691"/>
    <w:rsid w:val="00FA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92C6B4CB9A640DB98B423ECD6D493FD">
    <w:name w:val="192C6B4CB9A640DB98B423ECD6D493FD"/>
    <w:pPr>
      <w:widowControl w:val="0"/>
      <w:spacing w:after="160" w:line="278" w:lineRule="auto"/>
    </w:pPr>
    <w:rPr>
      <w:kern w:val="2"/>
      <w:sz w:val="22"/>
      <w:szCs w:val="24"/>
      <w14:ligatures w14:val="standardContextual"/>
    </w:rPr>
  </w:style>
  <w:style w:type="paragraph" w:customStyle="1" w:styleId="1D0B38AD83C84EF78A752542A50695EA">
    <w:name w:val="1D0B38AD83C84EF78A752542A50695EA"/>
    <w:pPr>
      <w:widowControl w:val="0"/>
      <w:spacing w:after="160" w:line="278" w:lineRule="auto"/>
    </w:pPr>
    <w:rPr>
      <w:kern w:val="2"/>
      <w:sz w:val="22"/>
      <w:szCs w:val="24"/>
      <w14:ligatures w14:val="standardContextual"/>
    </w:rPr>
  </w:style>
  <w:style w:type="paragraph" w:customStyle="1" w:styleId="7216E232F9FB47448E2721303B08D6E5">
    <w:name w:val="7216E232F9FB47448E2721303B08D6E5"/>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7</Pages>
  <Words>1797</Words>
  <Characters>2085</Characters>
  <Application>Microsoft Office Word</Application>
  <DocSecurity>0</DocSecurity>
  <Lines>521</Lines>
  <Paragraphs>485</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旸 张</cp:lastModifiedBy>
  <cp:revision>258</cp:revision>
  <cp:lastPrinted>2025-12-15T02:26:00Z</cp:lastPrinted>
  <dcterms:created xsi:type="dcterms:W3CDTF">2025-12-09T10:34:00Z</dcterms:created>
  <dcterms:modified xsi:type="dcterms:W3CDTF">2026-01-04T07:22:00Z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2052-12.1.23141.23141</vt:lpwstr>
  </property>
  <property fmtid="{D5CDD505-2E9C-101B-9397-08002B2CF9AE}" pid="15" name="ICV">
    <vt:lpwstr>58C95D67B67B40DF5FCAC668F4569777_42</vt:lpwstr>
  </property>
</Properties>
</file>