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4ED0" w14:textId="77777777" w:rsidR="00E02734" w:rsidRDefault="009104C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DF74A18" w14:textId="77777777" w:rsidR="00E02734" w:rsidRDefault="00E02734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2E25976" w14:textId="77777777" w:rsidR="00E02734" w:rsidRDefault="009104C7">
      <w:pPr>
        <w:spacing w:line="540" w:lineRule="exact"/>
        <w:jc w:val="center"/>
        <w:rPr>
          <w:rFonts w:ascii="方正仿宋_GB2312" w:eastAsia="方正仿宋_GB2312" w:hAnsi="方正仿宋_GB2312" w:cs="方正仿宋_GB2312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2026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干锅菜厨艺创新全国争霸赛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（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长沙站）</w:t>
      </w:r>
    </w:p>
    <w:p w14:paraId="708F0B2F" w14:textId="77777777" w:rsidR="00E02734" w:rsidRDefault="009104C7">
      <w:pPr>
        <w:spacing w:line="540" w:lineRule="exact"/>
        <w:jc w:val="center"/>
        <w:rPr>
          <w:rFonts w:ascii="方正仿宋_GB2312" w:eastAsia="方正仿宋_GB2312" w:hAnsi="方正仿宋_GB2312" w:cs="方正仿宋_GB2312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评判细则</w:t>
      </w:r>
    </w:p>
    <w:p w14:paraId="3AAD0C13" w14:textId="77777777" w:rsidR="00E02734" w:rsidRDefault="00E02734">
      <w:pPr>
        <w:spacing w:line="54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1BB51470" w14:textId="77777777" w:rsidR="00E02734" w:rsidRDefault="009104C7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0CDDD6DF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比赛食材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含主料、辅料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料严格实行“三不”原则，即不使用燕窝、干鲍、鱼翅等高档原料，不使用国家明令禁止或保护的动植物，不违规使用添加剂。组委会提供比赛指定主推调味品：“大厨四宝”干锅酱（香辣味、麻辣味、酱香味）；辅助调味品：底味鲜调味料、捞汁小海鲜调味料、凉拌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麻调味料、凉拌汁香辣调味料、味肽调味料、老母鸡粉调味料；基础调味料：食用油、酱油、蚝油、醋、盐、白糖、胡椒粉、淀粉、面粉、味精、鸡粉等。其它调味料及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选手自备。自备原料需符合以下规定：</w:t>
      </w:r>
    </w:p>
    <w:p w14:paraId="3588D5BF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</w:t>
      </w:r>
      <w:r>
        <w:rPr>
          <w:rFonts w:ascii="仿宋_GB2312" w:eastAsia="仿宋_GB2312" w:hAnsi="仿宋_GB2312" w:cs="仿宋_GB2312" w:hint="eastAsia"/>
          <w:sz w:val="32"/>
          <w:szCs w:val="32"/>
        </w:rPr>
        <w:t>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D7CC4B8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鱼类：可去除内脏和鳞片，但不可改刀；</w:t>
      </w:r>
    </w:p>
    <w:p w14:paraId="1693B9DD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C4DFFC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175AE48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14FE5B27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汤底：基本汤底，未经浓缩和调味，原味，未加配料和调味品；</w:t>
      </w:r>
    </w:p>
    <w:p w14:paraId="7CFB928C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饼干、果干、调和蛋白可以带入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但面团不能带入；</w:t>
      </w:r>
    </w:p>
    <w:p w14:paraId="5A320B94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果肉：可以带入果泥，但必须现场加工，不能直接用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做</w:t>
      </w:r>
      <w:r>
        <w:rPr>
          <w:rFonts w:ascii="仿宋_GB2312" w:eastAsia="仿宋_GB2312" w:hAnsi="仿宋_GB2312" w:cs="仿宋_GB2312" w:hint="eastAsia"/>
          <w:sz w:val="32"/>
          <w:szCs w:val="32"/>
        </w:rPr>
        <w:t>酱汁；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CF31D62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25BB12A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（二）赛场水电配套齐全，提供燃气灶具、炒锅、手勺、漏勺、砧板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菜墩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料碗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马斗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等基础烹饪用具。盛器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背面底部写名字，赛后领取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及特殊器具等用具由选手自备。</w:t>
      </w:r>
    </w:p>
    <w:p w14:paraId="14C7EA5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5475B244" w14:textId="77777777" w:rsidR="00E02734" w:rsidRDefault="009104C7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4244D06A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个方面进行评判，满分为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100 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64FC5A0F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(10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4017CC5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6C06E5BE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自带物品用专用整理箱分类收纳；</w:t>
      </w:r>
    </w:p>
    <w:p w14:paraId="5FA89671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贮藏及运输温</w:t>
      </w:r>
      <w:r>
        <w:rPr>
          <w:rFonts w:ascii="仿宋_GB2312" w:eastAsia="仿宋_GB2312" w:hAnsi="仿宋_GB2312" w:cs="仿宋_GB2312" w:hint="eastAsia"/>
          <w:sz w:val="32"/>
          <w:szCs w:val="32"/>
        </w:rPr>
        <w:t>度符</w:t>
      </w:r>
      <w:r>
        <w:rPr>
          <w:rFonts w:ascii="仿宋_GB2312" w:eastAsia="仿宋_GB2312" w:hAnsi="仿宋_GB2312" w:cs="仿宋_GB2312" w:hint="eastAsia"/>
          <w:sz w:val="32"/>
          <w:szCs w:val="32"/>
        </w:rPr>
        <w:t>合国家食品安全规定；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1A066F5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操作工位物品摆放就位、分类合理、整洁有序；</w:t>
      </w:r>
    </w:p>
    <w:p w14:paraId="619AB32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身着干净、整洁的厨服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厨衣、厨帽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，身上无任何配饰；</w:t>
      </w:r>
    </w:p>
    <w:p w14:paraId="06D79319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提前加工进行过申请，现场完成主要加工过程及最终成熟、成型；</w:t>
      </w:r>
    </w:p>
    <w:p w14:paraId="1732D4D7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完整的作品说明书。</w:t>
      </w:r>
    </w:p>
    <w:p w14:paraId="141BFCC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 </w:t>
      </w:r>
    </w:p>
    <w:p w14:paraId="10BCE20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食品安全部分</w:t>
      </w:r>
    </w:p>
    <w:p w14:paraId="3938769F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）开始加工之前和操作过程中按照专业要求洗手；</w:t>
      </w:r>
    </w:p>
    <w:p w14:paraId="462B7532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）原材料加工过程，使用的设备、器皿符合食品安全操作规范；</w:t>
      </w:r>
    </w:p>
    <w:p w14:paraId="0C3BEB4A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）加工过程中及时洗手、保持个人卫生，正确使用和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更换手套，确保符合国家食品安全规定；</w:t>
      </w:r>
    </w:p>
    <w:p w14:paraId="71BE2D7A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）及时清洁工作台和厨房设备、用具，专业更换砧板；</w:t>
      </w:r>
    </w:p>
    <w:p w14:paraId="27E398FC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，以及品尝食物时无交叉感染行为；</w:t>
      </w:r>
    </w:p>
    <w:p w14:paraId="6170B22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）主辅料加工过程符合餐饮服务食品安全操作规范；</w:t>
      </w:r>
    </w:p>
    <w:p w14:paraId="3B70056C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）正确使用厨房用纸，及时更换脏围裙和毛巾。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38CC5FE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技艺部分</w:t>
      </w:r>
    </w:p>
    <w:p w14:paraId="5A947F3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）加工时正确、安全、专业使用工具、设备、盛放容器；</w:t>
      </w:r>
    </w:p>
    <w:p w14:paraId="0DE1F219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）熟悉原料特性，充分利用，无浪费现象；</w:t>
      </w:r>
    </w:p>
    <w:p w14:paraId="30115FA2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）操作过程中食材、半成品及时冷藏存储；</w:t>
      </w:r>
    </w:p>
    <w:p w14:paraId="258E8652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）加工、烹调过程规范有序，动作协调适当，体现传统或现代技法；</w:t>
      </w:r>
    </w:p>
    <w:p w14:paraId="67C3C1A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）不同操作使用恰当的工具和设备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如刀具、锅等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5BE99AB5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）加工过程中对鱼、肉、海鲜、家禽等主食材的处理恰当；</w:t>
      </w:r>
    </w:p>
    <w:p w14:paraId="2BE0E693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）合理利用骨头和边角料将汤底做成调味汁；</w:t>
      </w:r>
    </w:p>
    <w:p w14:paraId="6DFA608E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）加工过程中对蔬菜、沙拉和香料的处理恰当。</w:t>
      </w:r>
    </w:p>
    <w:p w14:paraId="3957088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厨房管理部分</w:t>
      </w:r>
    </w:p>
    <w:p w14:paraId="5AEF9822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）合理分配工作内容、时间；</w:t>
      </w:r>
    </w:p>
    <w:p w14:paraId="34AC2FD0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）加工过程中垃圾及时处理，废弃物处理妥当；</w:t>
      </w:r>
    </w:p>
    <w:p w14:paraId="4CB301C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）加工过程工作台、操作位整洁有序，无杂、乱、差现象；</w:t>
      </w:r>
    </w:p>
    <w:p w14:paraId="0A57E02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）合理使用水、电、气，无能源消耗浪费；</w:t>
      </w:r>
    </w:p>
    <w:p w14:paraId="683ED5C3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）在规定的时间内完成供餐准备；</w:t>
      </w:r>
    </w:p>
    <w:p w14:paraId="4D9B9060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63FE9A59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（三）作品呈现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3974429E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摆盘实用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不允许使用盘中盘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，装饰或点缀物可食用，便于服务人员传送；</w:t>
      </w:r>
    </w:p>
    <w:p w14:paraId="3C2C6BA9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作品造型、规格、份量一致、无多做挑选；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F2AF815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符合规定的份量大小；</w:t>
      </w:r>
    </w:p>
    <w:p w14:paraId="7E7BEE41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主料和配料搭配比例协调、平衡，主题突出；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3702F64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菜肴在餐具中的构图比例、布局关系和谐；</w:t>
      </w:r>
    </w:p>
    <w:p w14:paraId="31D7123B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菜肴色泽明亮，色彩鲜明，各种色彩搭配和谐；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2E32180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具有现代艺术观赏性，富有食欲和视觉冲击力。</w:t>
      </w:r>
    </w:p>
    <w:p w14:paraId="7E88EA9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(30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659C7A72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F124E4A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色、香、</w:t>
      </w:r>
      <w:r>
        <w:rPr>
          <w:rFonts w:ascii="仿宋_GB2312" w:eastAsia="仿宋_GB2312" w:hAnsi="仿宋_GB2312" w:cs="仿宋_GB2312" w:hint="eastAsia"/>
          <w:sz w:val="32"/>
          <w:szCs w:val="32"/>
        </w:rPr>
        <w:t>味统一，协调；</w:t>
      </w:r>
    </w:p>
    <w:p w14:paraId="3C5255C8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调味适当，主味突出，风味特别，富有层次感；</w:t>
      </w:r>
    </w:p>
    <w:p w14:paraId="3DB1BEE3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、腥膻等异味，或过生不能食用；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6F4CD26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食材质感鲜明，符合应有的口感特点；</w:t>
      </w:r>
    </w:p>
    <w:p w14:paraId="586F1DF8" w14:textId="77777777" w:rsidR="00E02734" w:rsidRDefault="009104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主辅料搭配营养均衡。</w:t>
      </w:r>
    </w:p>
    <w:p w14:paraId="39DD93E7" w14:textId="77777777" w:rsidR="00E02734" w:rsidRDefault="00E0273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47FD279" w14:textId="77777777" w:rsidR="00E02734" w:rsidRDefault="00E0273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6BA1F5C" w14:textId="77777777" w:rsidR="00E02734" w:rsidRDefault="00E0273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D51D721" w14:textId="77777777" w:rsidR="00E02734" w:rsidRDefault="00E0273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7B6C422" w14:textId="77777777" w:rsidR="00E02734" w:rsidRDefault="00E0273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98F4090" w14:textId="77777777" w:rsidR="00E02734" w:rsidRDefault="00E0273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37ACC9F3" w14:textId="77777777" w:rsidR="00E02734" w:rsidRDefault="00E0273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ACC4FDB" w14:textId="77777777" w:rsidR="00E02734" w:rsidRDefault="00E0273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0B2089EF" w14:textId="77777777" w:rsidR="00E02734" w:rsidRDefault="00E02734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A585596" w14:textId="77777777" w:rsidR="00E02734" w:rsidRDefault="009104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9D84B70" w14:textId="77777777" w:rsidR="00E02734" w:rsidRDefault="00E02734">
      <w:pPr>
        <w:rPr>
          <w:rFonts w:ascii="仿宋_GB2312" w:eastAsia="仿宋_GB2312" w:hAnsi="仿宋_GB2312" w:cs="仿宋_GB2312"/>
          <w:sz w:val="32"/>
          <w:szCs w:val="32"/>
        </w:rPr>
      </w:pPr>
    </w:p>
    <w:p w14:paraId="69D2C98C" w14:textId="77777777" w:rsidR="00E02734" w:rsidRDefault="009104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长沙站）</w:t>
      </w:r>
    </w:p>
    <w:p w14:paraId="568AF319" w14:textId="77777777" w:rsidR="00E02734" w:rsidRDefault="009104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E02734" w14:paraId="592DAE3E" w14:textId="77777777">
        <w:trPr>
          <w:trHeight w:val="540"/>
        </w:trPr>
        <w:tc>
          <w:tcPr>
            <w:tcW w:w="1427" w:type="dxa"/>
            <w:vAlign w:val="center"/>
          </w:tcPr>
          <w:p w14:paraId="2B9CEDDC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1328" w:type="dxa"/>
            <w:vAlign w:val="center"/>
          </w:tcPr>
          <w:p w14:paraId="3E5DDA5A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318E88D6" w14:textId="77777777" w:rsidR="00E02734" w:rsidRDefault="009104C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vAlign w:val="center"/>
          </w:tcPr>
          <w:p w14:paraId="442440ED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3DDB8D01" w14:textId="77777777" w:rsidR="00E02734" w:rsidRDefault="009104C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2" w:type="dxa"/>
            <w:vAlign w:val="center"/>
          </w:tcPr>
          <w:p w14:paraId="2ABD2F17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36C44306" w14:textId="77777777" w:rsidR="00E02734" w:rsidRDefault="009104C7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224C0377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E02734" w14:paraId="69D0122F" w14:textId="77777777">
        <w:trPr>
          <w:trHeight w:val="537"/>
        </w:trPr>
        <w:tc>
          <w:tcPr>
            <w:tcW w:w="1427" w:type="dxa"/>
            <w:vAlign w:val="center"/>
          </w:tcPr>
          <w:p w14:paraId="48825B56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  <w:proofErr w:type="gramEnd"/>
          </w:p>
        </w:tc>
        <w:tc>
          <w:tcPr>
            <w:tcW w:w="1328" w:type="dxa"/>
            <w:vAlign w:val="center"/>
          </w:tcPr>
          <w:p w14:paraId="4BF6D1C6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56DA8979" w14:textId="77777777" w:rsidR="00E02734" w:rsidRDefault="009104C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8" w:type="dxa"/>
            <w:vAlign w:val="center"/>
          </w:tcPr>
          <w:p w14:paraId="18D8BA0E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4D666F6C" w14:textId="77777777" w:rsidR="00E02734" w:rsidRDefault="009104C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92" w:type="dxa"/>
            <w:vAlign w:val="center"/>
          </w:tcPr>
          <w:p w14:paraId="6DCD4EE2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78582D55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6F79C704" w14:textId="77777777">
        <w:trPr>
          <w:trHeight w:val="623"/>
        </w:trPr>
        <w:tc>
          <w:tcPr>
            <w:tcW w:w="1427" w:type="dxa"/>
            <w:vAlign w:val="center"/>
          </w:tcPr>
          <w:p w14:paraId="6E567C19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proofErr w:type="gram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proofErr w:type="gramEnd"/>
            <w:r>
              <w:rPr>
                <w:rFonts w:hint="eastAsia"/>
              </w:rPr>
              <w:t>省份及</w:t>
            </w:r>
            <w:proofErr w:type="spellEnd"/>
          </w:p>
          <w:p w14:paraId="06E3C1EC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824" w:type="dxa"/>
            <w:gridSpan w:val="3"/>
            <w:vAlign w:val="center"/>
          </w:tcPr>
          <w:p w14:paraId="6A933181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2BDF199A" w14:textId="77777777" w:rsidR="00E02734" w:rsidRDefault="009104C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92" w:type="dxa"/>
            <w:vAlign w:val="center"/>
          </w:tcPr>
          <w:p w14:paraId="28E5E677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C71B94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2AFD1A32" w14:textId="77777777">
        <w:trPr>
          <w:trHeight w:val="528"/>
        </w:trPr>
        <w:tc>
          <w:tcPr>
            <w:tcW w:w="1427" w:type="dxa"/>
            <w:vAlign w:val="center"/>
          </w:tcPr>
          <w:p w14:paraId="2DD4E4E2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5B5D7277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1C037BFF" w14:textId="77777777">
        <w:trPr>
          <w:trHeight w:val="528"/>
        </w:trPr>
        <w:tc>
          <w:tcPr>
            <w:tcW w:w="1427" w:type="dxa"/>
            <w:vAlign w:val="center"/>
          </w:tcPr>
          <w:p w14:paraId="4AE2B745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769DBA5D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5DB30714" w14:textId="77777777">
        <w:trPr>
          <w:trHeight w:val="524"/>
        </w:trPr>
        <w:tc>
          <w:tcPr>
            <w:tcW w:w="1427" w:type="dxa"/>
            <w:vAlign w:val="center"/>
          </w:tcPr>
          <w:p w14:paraId="4CB8A301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62522E22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5C0C737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4FA73BEE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1B7EBE98" w14:textId="77777777">
        <w:trPr>
          <w:trHeight w:val="528"/>
        </w:trPr>
        <w:tc>
          <w:tcPr>
            <w:tcW w:w="1427" w:type="dxa"/>
            <w:vAlign w:val="center"/>
          </w:tcPr>
          <w:p w14:paraId="38238081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4505A077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3E9D9A3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3D4F04FA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5F90BF7F" w14:textId="77777777">
        <w:trPr>
          <w:trHeight w:val="523"/>
        </w:trPr>
        <w:tc>
          <w:tcPr>
            <w:tcW w:w="1427" w:type="dxa"/>
            <w:vAlign w:val="center"/>
          </w:tcPr>
          <w:p w14:paraId="6862838A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265D396C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6170BA7A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3CAEB6C8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15A6F60B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4139C03D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6DE11522" w14:textId="77777777">
        <w:trPr>
          <w:trHeight w:val="1931"/>
        </w:trPr>
        <w:tc>
          <w:tcPr>
            <w:tcW w:w="1427" w:type="dxa"/>
            <w:vAlign w:val="center"/>
          </w:tcPr>
          <w:p w14:paraId="4F0F5516" w14:textId="77777777" w:rsidR="00E02734" w:rsidRDefault="009104C7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1A4000B1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246735A8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26824014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44F0E70E" w14:textId="77777777">
        <w:trPr>
          <w:trHeight w:val="1998"/>
        </w:trPr>
        <w:tc>
          <w:tcPr>
            <w:tcW w:w="1427" w:type="dxa"/>
            <w:vAlign w:val="center"/>
          </w:tcPr>
          <w:p w14:paraId="6EF49955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38AB45F2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1DA71654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2E105DF2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  <w:tr w:rsidR="00E02734" w14:paraId="2D6CC62F" w14:textId="77777777">
        <w:trPr>
          <w:trHeight w:val="1729"/>
        </w:trPr>
        <w:tc>
          <w:tcPr>
            <w:tcW w:w="1427" w:type="dxa"/>
            <w:vAlign w:val="center"/>
          </w:tcPr>
          <w:p w14:paraId="68DCCB44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796EDEF8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</w:tbl>
    <w:p w14:paraId="40FBB6BE" w14:textId="77777777" w:rsidR="00E02734" w:rsidRDefault="009104C7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注：如需提前加工，请在初加工申请中说明，表格可延伸至下一页</w:t>
      </w:r>
    </w:p>
    <w:p w14:paraId="139E5D4F" w14:textId="77777777" w:rsidR="00E02734" w:rsidRDefault="009104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D6E61B6" w14:textId="77777777" w:rsidR="00E02734" w:rsidRDefault="00E02734">
      <w:pPr>
        <w:rPr>
          <w:rFonts w:ascii="仿宋_GB2312" w:eastAsia="仿宋_GB2312" w:hAnsi="仿宋_GB2312" w:cs="仿宋_GB2312"/>
          <w:sz w:val="32"/>
          <w:szCs w:val="32"/>
        </w:rPr>
      </w:pPr>
    </w:p>
    <w:p w14:paraId="4EA75DEE" w14:textId="77777777" w:rsidR="00E02734" w:rsidRDefault="009104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长沙站）</w:t>
      </w:r>
    </w:p>
    <w:p w14:paraId="05CB5300" w14:textId="77777777" w:rsidR="00E02734" w:rsidRDefault="009104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作品说明表</w:t>
      </w:r>
    </w:p>
    <w:p w14:paraId="643BCAD0" w14:textId="77777777" w:rsidR="00E02734" w:rsidRDefault="009104C7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(</w:t>
      </w:r>
      <w:r>
        <w:rPr>
          <w:rFonts w:hint="eastAsia"/>
          <w:lang w:eastAsia="zh-CN"/>
        </w:rPr>
        <w:t>省份及地市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10563" w:type="dxa"/>
        <w:tblInd w:w="-10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3499"/>
        <w:gridCol w:w="1539"/>
        <w:gridCol w:w="3498"/>
      </w:tblGrid>
      <w:tr w:rsidR="00E02734" w14:paraId="2748559B" w14:textId="77777777">
        <w:trPr>
          <w:trHeight w:val="575"/>
        </w:trPr>
        <w:tc>
          <w:tcPr>
            <w:tcW w:w="2027" w:type="dxa"/>
          </w:tcPr>
          <w:p w14:paraId="64E08705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8536" w:type="dxa"/>
            <w:gridSpan w:val="3"/>
          </w:tcPr>
          <w:p w14:paraId="14A8B584" w14:textId="77777777" w:rsidR="00E02734" w:rsidRDefault="00E02734">
            <w:pPr>
              <w:pStyle w:val="TableText"/>
              <w:spacing w:line="480" w:lineRule="exact"/>
              <w:jc w:val="center"/>
            </w:pPr>
          </w:p>
        </w:tc>
      </w:tr>
      <w:tr w:rsidR="00E02734" w14:paraId="4B5C82E3" w14:textId="77777777">
        <w:trPr>
          <w:trHeight w:val="858"/>
        </w:trPr>
        <w:tc>
          <w:tcPr>
            <w:tcW w:w="2027" w:type="dxa"/>
          </w:tcPr>
          <w:p w14:paraId="1D08EE2F" w14:textId="77777777" w:rsidR="00E02734" w:rsidRDefault="009104C7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3499" w:type="dxa"/>
          </w:tcPr>
          <w:p w14:paraId="7AA63080" w14:textId="77777777" w:rsidR="00E02734" w:rsidRDefault="00E02734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549F9DE1" w14:textId="77777777" w:rsidR="00E02734" w:rsidRDefault="009104C7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498" w:type="dxa"/>
          </w:tcPr>
          <w:p w14:paraId="0A78927D" w14:textId="77777777" w:rsidR="00E02734" w:rsidRDefault="009104C7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□指定风味</w:t>
            </w:r>
            <w:r>
              <w:rPr>
                <w:rFonts w:hint="eastAsia"/>
                <w:lang w:eastAsia="zh-CN"/>
              </w:rPr>
              <w:t>菜肴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4E987F67" w14:textId="77777777" w:rsidR="00E02734" w:rsidRDefault="009104C7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□自选风味菜肴</w:t>
            </w:r>
          </w:p>
        </w:tc>
      </w:tr>
      <w:tr w:rsidR="00E02734" w14:paraId="40EB93DA" w14:textId="77777777">
        <w:trPr>
          <w:trHeight w:val="621"/>
        </w:trPr>
        <w:tc>
          <w:tcPr>
            <w:tcW w:w="2027" w:type="dxa"/>
          </w:tcPr>
          <w:p w14:paraId="37160A98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3499" w:type="dxa"/>
          </w:tcPr>
          <w:p w14:paraId="63A131AC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39FB8620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498" w:type="dxa"/>
          </w:tcPr>
          <w:p w14:paraId="01555005" w14:textId="77777777" w:rsidR="00E02734" w:rsidRDefault="00E02734">
            <w:pPr>
              <w:pStyle w:val="TableText"/>
              <w:spacing w:line="480" w:lineRule="exact"/>
              <w:jc w:val="center"/>
            </w:pPr>
          </w:p>
        </w:tc>
      </w:tr>
      <w:tr w:rsidR="00E02734" w14:paraId="2EC36D17" w14:textId="77777777">
        <w:trPr>
          <w:trHeight w:val="585"/>
        </w:trPr>
        <w:tc>
          <w:tcPr>
            <w:tcW w:w="2027" w:type="dxa"/>
          </w:tcPr>
          <w:p w14:paraId="2893E957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4D6B7710" w14:textId="77777777" w:rsidR="00E02734" w:rsidRDefault="00E02734">
            <w:pPr>
              <w:pStyle w:val="TableText"/>
              <w:spacing w:line="480" w:lineRule="exact"/>
              <w:jc w:val="center"/>
            </w:pPr>
          </w:p>
        </w:tc>
      </w:tr>
      <w:tr w:rsidR="00E02734" w14:paraId="0E81642A" w14:textId="77777777">
        <w:trPr>
          <w:trHeight w:val="592"/>
        </w:trPr>
        <w:tc>
          <w:tcPr>
            <w:tcW w:w="2027" w:type="dxa"/>
          </w:tcPr>
          <w:p w14:paraId="1A3CE1C0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2CAD46C9" w14:textId="77777777" w:rsidR="00E02734" w:rsidRDefault="00E02734">
            <w:pPr>
              <w:pStyle w:val="TableText"/>
              <w:spacing w:line="480" w:lineRule="exact"/>
              <w:jc w:val="center"/>
            </w:pPr>
          </w:p>
        </w:tc>
      </w:tr>
      <w:tr w:rsidR="00E02734" w14:paraId="57A8D699" w14:textId="77777777">
        <w:trPr>
          <w:trHeight w:val="616"/>
        </w:trPr>
        <w:tc>
          <w:tcPr>
            <w:tcW w:w="2027" w:type="dxa"/>
          </w:tcPr>
          <w:p w14:paraId="14EC5C41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指定主推调味品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4A9BD78B" w14:textId="77777777" w:rsidR="00E02734" w:rsidRDefault="009104C7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“大厨四宝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干锅酱：□（香辣味）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□（麻辣味）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□（酱香味）</w:t>
            </w:r>
            <w:r>
              <w:rPr>
                <w:rFonts w:hint="eastAsia"/>
                <w:lang w:eastAsia="zh-CN"/>
              </w:rPr>
              <w:t xml:space="preserve">  g</w:t>
            </w:r>
          </w:p>
        </w:tc>
      </w:tr>
      <w:tr w:rsidR="00E02734" w14:paraId="2B69CE2C" w14:textId="77777777">
        <w:trPr>
          <w:trHeight w:val="671"/>
        </w:trPr>
        <w:tc>
          <w:tcPr>
            <w:tcW w:w="2027" w:type="dxa"/>
          </w:tcPr>
          <w:p w14:paraId="033D8307" w14:textId="77777777" w:rsidR="00E02734" w:rsidRDefault="009104C7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69D8560B" w14:textId="77777777" w:rsidR="00E02734" w:rsidRDefault="00E02734">
            <w:pPr>
              <w:pStyle w:val="TableText"/>
              <w:spacing w:line="480" w:lineRule="exact"/>
              <w:jc w:val="center"/>
            </w:pPr>
          </w:p>
        </w:tc>
      </w:tr>
      <w:tr w:rsidR="00E02734" w14:paraId="1C0919F2" w14:textId="77777777">
        <w:trPr>
          <w:trHeight w:val="3230"/>
        </w:trPr>
        <w:tc>
          <w:tcPr>
            <w:tcW w:w="2027" w:type="dxa"/>
          </w:tcPr>
          <w:p w14:paraId="1517473A" w14:textId="77777777" w:rsidR="00E02734" w:rsidRDefault="00E02734">
            <w:pPr>
              <w:pStyle w:val="TableText"/>
              <w:spacing w:line="520" w:lineRule="exact"/>
              <w:jc w:val="center"/>
            </w:pPr>
          </w:p>
          <w:p w14:paraId="39143C5C" w14:textId="77777777" w:rsidR="00E02734" w:rsidRDefault="00E02734">
            <w:pPr>
              <w:pStyle w:val="TableText"/>
              <w:spacing w:line="520" w:lineRule="exact"/>
              <w:jc w:val="center"/>
            </w:pPr>
          </w:p>
          <w:p w14:paraId="585C696A" w14:textId="77777777" w:rsidR="00E02734" w:rsidRDefault="009104C7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8536" w:type="dxa"/>
            <w:gridSpan w:val="3"/>
          </w:tcPr>
          <w:p w14:paraId="6C44F919" w14:textId="77777777" w:rsidR="00E02734" w:rsidRDefault="009104C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2D151C02" w14:textId="77777777" w:rsidR="00E02734" w:rsidRDefault="009104C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1DE0502C" w14:textId="77777777" w:rsidR="00E02734" w:rsidRDefault="009104C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41705A7C" w14:textId="77777777" w:rsidR="00E02734" w:rsidRDefault="009104C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4. </w:t>
            </w:r>
          </w:p>
          <w:p w14:paraId="0E4C3139" w14:textId="77777777" w:rsidR="00E02734" w:rsidRDefault="009104C7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E02734" w14:paraId="265C14C3" w14:textId="77777777">
        <w:trPr>
          <w:trHeight w:val="1739"/>
        </w:trPr>
        <w:tc>
          <w:tcPr>
            <w:tcW w:w="2027" w:type="dxa"/>
          </w:tcPr>
          <w:p w14:paraId="24352245" w14:textId="77777777" w:rsidR="00E02734" w:rsidRDefault="00E02734">
            <w:pPr>
              <w:pStyle w:val="TableText"/>
              <w:spacing w:line="520" w:lineRule="exact"/>
              <w:jc w:val="center"/>
            </w:pPr>
          </w:p>
          <w:p w14:paraId="2570843D" w14:textId="77777777" w:rsidR="00E02734" w:rsidRDefault="009104C7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  <w:lang w:eastAsia="zh-CN"/>
              </w:rPr>
              <w:t>初</w:t>
            </w:r>
            <w:proofErr w:type="spellStart"/>
            <w:r>
              <w:rPr>
                <w:rFonts w:hint="eastAsia"/>
              </w:rPr>
              <w:t>加工申请</w:t>
            </w:r>
            <w:proofErr w:type="spellEnd"/>
          </w:p>
        </w:tc>
        <w:tc>
          <w:tcPr>
            <w:tcW w:w="8536" w:type="dxa"/>
            <w:gridSpan w:val="3"/>
          </w:tcPr>
          <w:p w14:paraId="688DE376" w14:textId="77777777" w:rsidR="00E02734" w:rsidRDefault="00E02734">
            <w:pPr>
              <w:pStyle w:val="TableText"/>
              <w:spacing w:line="520" w:lineRule="exact"/>
              <w:jc w:val="center"/>
            </w:pPr>
          </w:p>
        </w:tc>
      </w:tr>
    </w:tbl>
    <w:p w14:paraId="35955016" w14:textId="77777777" w:rsidR="00E02734" w:rsidRDefault="009104C7">
      <w:pPr>
        <w:pStyle w:val="TableText"/>
        <w:rPr>
          <w:rFonts w:ascii="方正仿宋_GB2312" w:eastAsia="方正仿宋_GB2312" w:hAnsi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lang w:eastAsia="zh-CN"/>
        </w:rPr>
        <w:t>注：每款作品附</w:t>
      </w:r>
      <w:r>
        <w:rPr>
          <w:rFonts w:hint="eastAsia"/>
          <w:b/>
          <w:bCs/>
          <w:lang w:eastAsia="zh-CN"/>
        </w:rPr>
        <w:t xml:space="preserve"> 1 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3C2E2E44" w14:textId="77777777" w:rsidR="00E02734" w:rsidRDefault="00E02734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</w:p>
    <w:sectPr w:rsidR="00E027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9210" w14:textId="77777777" w:rsidR="009104C7" w:rsidRDefault="009104C7">
      <w:r>
        <w:separator/>
      </w:r>
    </w:p>
  </w:endnote>
  <w:endnote w:type="continuationSeparator" w:id="0">
    <w:p w14:paraId="53641D06" w14:textId="77777777" w:rsidR="009104C7" w:rsidRDefault="0091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7CDF014-F2A6-460C-8032-602914F7CB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5598F8D-C7B2-431A-AD01-E1DB3599746B}"/>
    <w:embedBold r:id="rId3" w:subsetted="1" w:fontKey="{175DD45E-4738-4465-A7EC-0B65FB62C43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B69D94D-3362-4FD5-B554-A39A67257DAC}"/>
    <w:embedBold r:id="rId5" w:subsetted="1" w:fontKey="{6513C181-63A8-4E33-B397-0B40F24C473F}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6" w:subsetted="1" w:fontKey="{2CB93064-0770-4F92-966C-46222B59722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C0646D70-A8FD-46CD-AF5B-8E7AEF99468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69CF" w14:textId="77777777" w:rsidR="00E02734" w:rsidRDefault="009104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4FDA" wp14:editId="55E91B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D7457" w14:textId="77777777" w:rsidR="00E02734" w:rsidRDefault="009104C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318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FD59" w14:textId="77777777" w:rsidR="009104C7" w:rsidRDefault="009104C7">
      <w:r>
        <w:separator/>
      </w:r>
    </w:p>
  </w:footnote>
  <w:footnote w:type="continuationSeparator" w:id="0">
    <w:p w14:paraId="77F4F81E" w14:textId="77777777" w:rsidR="009104C7" w:rsidRDefault="00910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96CB0"/>
    <w:rsid w:val="00115927"/>
    <w:rsid w:val="001D4019"/>
    <w:rsid w:val="003D52E6"/>
    <w:rsid w:val="00405076"/>
    <w:rsid w:val="00503349"/>
    <w:rsid w:val="00642946"/>
    <w:rsid w:val="008F761D"/>
    <w:rsid w:val="009104C7"/>
    <w:rsid w:val="0091107B"/>
    <w:rsid w:val="009319BB"/>
    <w:rsid w:val="009A034C"/>
    <w:rsid w:val="00AD7D86"/>
    <w:rsid w:val="00BC2CC0"/>
    <w:rsid w:val="00E02734"/>
    <w:rsid w:val="09042CDF"/>
    <w:rsid w:val="0AB561A0"/>
    <w:rsid w:val="16444364"/>
    <w:rsid w:val="172A0493"/>
    <w:rsid w:val="1B666A51"/>
    <w:rsid w:val="1C5B0339"/>
    <w:rsid w:val="1CD56D05"/>
    <w:rsid w:val="218341C5"/>
    <w:rsid w:val="22412457"/>
    <w:rsid w:val="2C0C6CF5"/>
    <w:rsid w:val="2FB515AB"/>
    <w:rsid w:val="325D35CA"/>
    <w:rsid w:val="3F626AA5"/>
    <w:rsid w:val="41226111"/>
    <w:rsid w:val="46742E3E"/>
    <w:rsid w:val="47B9558D"/>
    <w:rsid w:val="4BFB3F83"/>
    <w:rsid w:val="51247E24"/>
    <w:rsid w:val="51F04D21"/>
    <w:rsid w:val="52B61AC0"/>
    <w:rsid w:val="589508D2"/>
    <w:rsid w:val="59196CB0"/>
    <w:rsid w:val="5942110A"/>
    <w:rsid w:val="59824260"/>
    <w:rsid w:val="5B16362A"/>
    <w:rsid w:val="5EBB6DAF"/>
    <w:rsid w:val="62196D03"/>
    <w:rsid w:val="64E27F6D"/>
    <w:rsid w:val="667F7B0E"/>
    <w:rsid w:val="67DE558D"/>
    <w:rsid w:val="6CEE5BE5"/>
    <w:rsid w:val="72FF32FD"/>
    <w:rsid w:val="73D60BA7"/>
    <w:rsid w:val="73F85072"/>
    <w:rsid w:val="7A782DF7"/>
    <w:rsid w:val="7E9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804F7"/>
  <w15:docId w15:val="{33DD7669-7590-419C-B982-306116F7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云锦繁华</dc:creator>
  <cp:lastModifiedBy>戴</cp:lastModifiedBy>
  <cp:revision>2</cp:revision>
  <cp:lastPrinted>2025-07-03T02:10:00Z</cp:lastPrinted>
  <dcterms:created xsi:type="dcterms:W3CDTF">2026-03-13T10:23:00Z</dcterms:created>
  <dcterms:modified xsi:type="dcterms:W3CDTF">2026-03-13T10:23:00Z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62B4E8866E124BB98AA905B8DC093F87_13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