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F88EC" w14:textId="77777777" w:rsidR="00F84B96" w:rsidRDefault="005F1AF3">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14:paraId="64F48D97" w14:textId="77777777" w:rsidR="00F84B96" w:rsidRDefault="005F1AF3">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外卖平台补贴行为规范十条</w:t>
      </w:r>
    </w:p>
    <w:p w14:paraId="14E8BB1E" w14:textId="77777777" w:rsidR="00F84B96" w:rsidRDefault="005F1AF3">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（征求意见稿）</w:t>
      </w:r>
    </w:p>
    <w:p w14:paraId="3F5F1888" w14:textId="77777777" w:rsidR="00F84B96" w:rsidRDefault="00F84B96">
      <w:pPr>
        <w:spacing w:line="480" w:lineRule="exact"/>
        <w:ind w:firstLineChars="200" w:firstLine="640"/>
        <w:rPr>
          <w:rFonts w:ascii="仿宋_GB2312" w:eastAsia="仿宋_GB2312" w:hAnsi="仿宋_GB2312" w:cs="仿宋_GB2312"/>
          <w:sz w:val="32"/>
          <w:szCs w:val="32"/>
        </w:rPr>
      </w:pPr>
    </w:p>
    <w:p w14:paraId="3E3D00CF"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公平竞争是市场经济的核心。近段时间以来，外卖平台“拼补贴、拼价格、控流量”问题突出，损害平台内经营者、外卖骑手、消费者利益，挤压实体经济，加剧行业“内卷式”竞争。为规范外卖平台补贴行为，促进形成优质优价、良性竞争的市场秩序，推动行业创新和健康发展，推进全国统一大市场建设，提出以下意见。</w:t>
      </w:r>
    </w:p>
    <w:p w14:paraId="4554D227"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一、外卖平台应当通过提升服务水平、提高产品质量开展良性竞争，不得通过长期、大额补贴排除、限制市场竞争，扰乱市场竞争秩序。</w:t>
      </w:r>
      <w:r>
        <w:rPr>
          <w:rFonts w:ascii="仿宋_GB2312" w:eastAsia="仿宋_GB2312" w:hAnsi="仿宋_GB2312" w:cs="仿宋_GB2312" w:hint="eastAsia"/>
          <w:sz w:val="32"/>
          <w:szCs w:val="32"/>
        </w:rPr>
        <w:t xml:space="preserve"> </w:t>
      </w:r>
    </w:p>
    <w:p w14:paraId="620EEA8C"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二、外卖平台不得利用平台规则、流量、算法、技术等，强制或者变相强制平台内经营者参加平台开展的补贴活动，不得要求或者变相要求平台内经营者、外卖骑手承担补贴成本。</w:t>
      </w:r>
    </w:p>
    <w:p w14:paraId="7148E887"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三、外卖平台开展补贴活动应当利用自有经营利润等合法合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资金，不得利用资本优势实施垄断、不正当竞争等行为。</w:t>
      </w:r>
    </w:p>
    <w:p w14:paraId="150D83EC"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四、外卖平台开展补贴活动不得导致平台内经营者以低于成本的价格销售商品，扰乱正常价格秩序。</w:t>
      </w:r>
    </w:p>
    <w:p w14:paraId="428AB865"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五、外卖平台开展补贴活动应当坚持</w:t>
      </w:r>
      <w:r>
        <w:rPr>
          <w:rFonts w:ascii="仿宋_GB2312" w:eastAsia="仿宋_GB2312" w:hAnsi="仿宋_GB2312" w:cs="仿宋_GB2312" w:hint="eastAsia"/>
          <w:sz w:val="32"/>
          <w:szCs w:val="32"/>
        </w:rPr>
        <w:t>公平、合理、无歧视原则，确保公平对待平台内经营者、外卖骑手、消费者等各方主体。</w:t>
      </w:r>
    </w:p>
    <w:p w14:paraId="5ED0D55A"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六、外卖平台开展补贴活动，需至少提前</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日向社会公开补贴的主要信息，接受社会监督。</w:t>
      </w:r>
    </w:p>
    <w:p w14:paraId="0C95D5A9"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七、外卖平台开展补贴活动，向社会公开的信息包括：</w:t>
      </w:r>
    </w:p>
    <w:p w14:paraId="6B326073"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（一）补贴资金来源；</w:t>
      </w:r>
    </w:p>
    <w:p w14:paraId="06AB147E"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（二）补贴的金额、类型和实施方式；</w:t>
      </w:r>
    </w:p>
    <w:p w14:paraId="6C3DCADC"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（三）实施补贴的开始和结束时间；</w:t>
      </w:r>
    </w:p>
    <w:p w14:paraId="199C56C1"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（四）补贴对市场竞争影响的自评报告，包括但不限于对其他平台以及平台内经营者、外卖骑手、消费者等可能产生的影响；</w:t>
      </w:r>
    </w:p>
    <w:p w14:paraId="1DB8F545"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（五）其他需要说明的情况。</w:t>
      </w:r>
    </w:p>
    <w:p w14:paraId="5BA612A9"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八、外卖平台在补贴活动结束后</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日内，需形成实施情况评估报告，并向社</w:t>
      </w:r>
      <w:r>
        <w:rPr>
          <w:rFonts w:ascii="仿宋_GB2312" w:eastAsia="仿宋_GB2312" w:hAnsi="仿宋_GB2312" w:cs="仿宋_GB2312" w:hint="eastAsia"/>
          <w:sz w:val="32"/>
          <w:szCs w:val="32"/>
        </w:rPr>
        <w:t>会公开。</w:t>
      </w:r>
    </w:p>
    <w:p w14:paraId="0D26B8E3"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外卖平台应当严格遵守《中华人民共和国反垄断法》《中华人民共和国反不正当竞争法》《中华人民共和国价格法》《中华人民共和国电子商务法》《中华人民共和国食品安全法》等法律法规规定，自觉规范补贴行为，落实平台主体责任，维护市场秩序。</w:t>
      </w:r>
    </w:p>
    <w:p w14:paraId="218F87A0"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十、外卖平台违法违规开展补贴活动，市场监管部门将依法开展调查并严肃处理。</w:t>
      </w:r>
    </w:p>
    <w:p w14:paraId="1A52D095" w14:textId="77777777" w:rsidR="00F84B96" w:rsidRDefault="00F84B96">
      <w:pPr>
        <w:spacing w:line="480" w:lineRule="exact"/>
        <w:ind w:firstLineChars="200" w:firstLine="640"/>
        <w:rPr>
          <w:rFonts w:ascii="仿宋_GB2312" w:eastAsia="仿宋_GB2312" w:hAnsi="仿宋_GB2312" w:cs="仿宋_GB2312"/>
          <w:sz w:val="32"/>
          <w:szCs w:val="32"/>
        </w:rPr>
      </w:pPr>
    </w:p>
    <w:p w14:paraId="7618943B" w14:textId="77777777" w:rsidR="00F84B96" w:rsidRDefault="00F84B96">
      <w:pPr>
        <w:spacing w:line="480" w:lineRule="exact"/>
        <w:ind w:firstLineChars="200" w:firstLine="640"/>
        <w:rPr>
          <w:rFonts w:ascii="仿宋_GB2312" w:eastAsia="仿宋_GB2312" w:hAnsi="仿宋_GB2312" w:cs="仿宋_GB2312"/>
          <w:sz w:val="32"/>
          <w:szCs w:val="32"/>
        </w:rPr>
      </w:pPr>
    </w:p>
    <w:p w14:paraId="27FB8CCD" w14:textId="77777777" w:rsidR="00F84B96" w:rsidRDefault="00F84B96">
      <w:pPr>
        <w:spacing w:line="480" w:lineRule="exact"/>
        <w:ind w:firstLineChars="200" w:firstLine="640"/>
        <w:rPr>
          <w:rFonts w:ascii="仿宋_GB2312" w:eastAsia="仿宋_GB2312" w:hAnsi="仿宋_GB2312" w:cs="仿宋_GB2312"/>
          <w:sz w:val="32"/>
          <w:szCs w:val="32"/>
        </w:rPr>
      </w:pPr>
    </w:p>
    <w:p w14:paraId="78556791" w14:textId="77777777" w:rsidR="00F84B96" w:rsidRDefault="00F84B96">
      <w:pPr>
        <w:spacing w:line="480" w:lineRule="exact"/>
        <w:ind w:firstLineChars="200" w:firstLine="640"/>
        <w:rPr>
          <w:rFonts w:ascii="仿宋_GB2312" w:eastAsia="仿宋_GB2312" w:hAnsi="仿宋_GB2312" w:cs="仿宋_GB2312"/>
          <w:sz w:val="32"/>
          <w:szCs w:val="32"/>
        </w:rPr>
      </w:pPr>
    </w:p>
    <w:p w14:paraId="7F73105F" w14:textId="77777777" w:rsidR="00F84B96" w:rsidRDefault="00F84B96">
      <w:pPr>
        <w:spacing w:line="480" w:lineRule="exact"/>
        <w:ind w:firstLineChars="200" w:firstLine="640"/>
        <w:rPr>
          <w:rFonts w:ascii="仿宋_GB2312" w:eastAsia="仿宋_GB2312" w:hAnsi="仿宋_GB2312" w:cs="仿宋_GB2312"/>
          <w:sz w:val="32"/>
          <w:szCs w:val="32"/>
        </w:rPr>
      </w:pPr>
    </w:p>
    <w:p w14:paraId="7C47FF86" w14:textId="77777777" w:rsidR="00F84B96" w:rsidRDefault="00F84B96">
      <w:pPr>
        <w:spacing w:line="480" w:lineRule="exact"/>
        <w:ind w:firstLineChars="200" w:firstLine="640"/>
        <w:rPr>
          <w:rFonts w:ascii="仿宋_GB2312" w:eastAsia="仿宋_GB2312" w:hAnsi="仿宋_GB2312" w:cs="仿宋_GB2312"/>
          <w:sz w:val="32"/>
          <w:szCs w:val="32"/>
        </w:rPr>
      </w:pPr>
    </w:p>
    <w:p w14:paraId="7122B0FC" w14:textId="77777777" w:rsidR="00F84B96" w:rsidRDefault="00F84B96">
      <w:pPr>
        <w:spacing w:line="480" w:lineRule="exact"/>
        <w:ind w:firstLineChars="200" w:firstLine="640"/>
        <w:rPr>
          <w:rFonts w:ascii="仿宋_GB2312" w:eastAsia="仿宋_GB2312" w:hAnsi="仿宋_GB2312" w:cs="仿宋_GB2312"/>
          <w:sz w:val="32"/>
          <w:szCs w:val="32"/>
        </w:rPr>
      </w:pPr>
    </w:p>
    <w:p w14:paraId="5AECB6BF" w14:textId="77777777" w:rsidR="00F84B96" w:rsidRDefault="00F84B96">
      <w:pPr>
        <w:spacing w:line="480" w:lineRule="exact"/>
        <w:ind w:firstLineChars="200" w:firstLine="640"/>
        <w:rPr>
          <w:rFonts w:ascii="仿宋_GB2312" w:eastAsia="仿宋_GB2312" w:hAnsi="仿宋_GB2312" w:cs="仿宋_GB2312"/>
          <w:sz w:val="32"/>
          <w:szCs w:val="32"/>
        </w:rPr>
      </w:pPr>
    </w:p>
    <w:p w14:paraId="462B9953" w14:textId="77777777" w:rsidR="00F84B96" w:rsidRDefault="00F84B96">
      <w:pPr>
        <w:spacing w:line="480" w:lineRule="exact"/>
        <w:ind w:firstLineChars="200" w:firstLine="640"/>
        <w:rPr>
          <w:rFonts w:ascii="仿宋_GB2312" w:eastAsia="仿宋_GB2312" w:hAnsi="仿宋_GB2312" w:cs="仿宋_GB2312"/>
          <w:sz w:val="32"/>
          <w:szCs w:val="32"/>
        </w:rPr>
      </w:pPr>
    </w:p>
    <w:p w14:paraId="11A5DA20" w14:textId="77777777" w:rsidR="00F84B96" w:rsidRDefault="00F84B96">
      <w:pPr>
        <w:spacing w:line="480" w:lineRule="exact"/>
        <w:ind w:firstLineChars="200" w:firstLine="640"/>
        <w:rPr>
          <w:rFonts w:ascii="仿宋_GB2312" w:eastAsia="仿宋_GB2312" w:hAnsi="仿宋_GB2312" w:cs="仿宋_GB2312"/>
          <w:sz w:val="32"/>
          <w:szCs w:val="32"/>
        </w:rPr>
      </w:pPr>
    </w:p>
    <w:p w14:paraId="22ADB05B" w14:textId="77777777" w:rsidR="00F84B96" w:rsidRDefault="00F84B96">
      <w:pPr>
        <w:spacing w:line="480" w:lineRule="exact"/>
        <w:ind w:firstLineChars="200" w:firstLine="640"/>
        <w:rPr>
          <w:rFonts w:ascii="仿宋_GB2312" w:eastAsia="仿宋_GB2312" w:hAnsi="仿宋_GB2312" w:cs="仿宋_GB2312"/>
          <w:sz w:val="32"/>
          <w:szCs w:val="32"/>
        </w:rPr>
      </w:pPr>
    </w:p>
    <w:p w14:paraId="7C534568" w14:textId="77777777" w:rsidR="00F84B96" w:rsidRDefault="00F84B96">
      <w:pPr>
        <w:spacing w:line="480" w:lineRule="exact"/>
        <w:rPr>
          <w:rFonts w:ascii="仿宋_GB2312" w:eastAsia="仿宋_GB2312" w:hAnsi="仿宋_GB2312" w:cs="仿宋_GB2312"/>
          <w:sz w:val="32"/>
          <w:szCs w:val="32"/>
        </w:rPr>
      </w:pPr>
    </w:p>
    <w:p w14:paraId="219AA962" w14:textId="77777777" w:rsidR="00F84B96" w:rsidRDefault="00F84B96">
      <w:pPr>
        <w:spacing w:line="480" w:lineRule="exact"/>
        <w:rPr>
          <w:rFonts w:ascii="仿宋_GB2312" w:eastAsia="仿宋_GB2312" w:hAnsi="仿宋_GB2312" w:cs="仿宋_GB2312"/>
          <w:sz w:val="32"/>
          <w:szCs w:val="32"/>
        </w:rPr>
      </w:pPr>
    </w:p>
    <w:p w14:paraId="4560DF28" w14:textId="77777777" w:rsidR="00F84B96" w:rsidRDefault="005F1AF3">
      <w:pPr>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
    <w:p w14:paraId="305DD11B" w14:textId="77777777" w:rsidR="00F84B96" w:rsidRDefault="00F84B96">
      <w:pPr>
        <w:spacing w:line="480" w:lineRule="exact"/>
        <w:ind w:firstLineChars="200" w:firstLine="640"/>
        <w:rPr>
          <w:rFonts w:ascii="仿宋_GB2312" w:eastAsia="仿宋_GB2312" w:hAnsi="仿宋_GB2312" w:cs="仿宋_GB2312"/>
          <w:sz w:val="32"/>
          <w:szCs w:val="32"/>
        </w:rPr>
      </w:pPr>
    </w:p>
    <w:p w14:paraId="1A2BCEE7" w14:textId="77777777" w:rsidR="00F84B96" w:rsidRDefault="005F1AF3">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《外卖平台补贴行为规范十条（征求意见稿）》起草说明</w:t>
      </w:r>
    </w:p>
    <w:p w14:paraId="1DAD4272" w14:textId="77777777" w:rsidR="00F84B96" w:rsidRDefault="00F84B96">
      <w:pPr>
        <w:spacing w:line="480" w:lineRule="exact"/>
        <w:ind w:firstLineChars="200" w:firstLine="640"/>
        <w:rPr>
          <w:rFonts w:ascii="仿宋_GB2312" w:eastAsia="仿宋_GB2312" w:hAnsi="仿宋_GB2312" w:cs="仿宋_GB2312"/>
          <w:sz w:val="32"/>
          <w:szCs w:val="32"/>
        </w:rPr>
      </w:pPr>
    </w:p>
    <w:p w14:paraId="1ADAD0AE"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贯彻落实党中央、国务院关于促进平台经济健康发展、强化反垄断反不正当竞争的决策部署，规范外卖平台补贴行为，切实维护平台内经营者、外卖骑手、消费者合法权益，遏制外卖行业“内卷式”竞争，推动形成优质优价、良性竞争的市场秩序，推进全国统一大市场建设，市场监管总局研究起草了《外卖平台补贴行为规范十条》（以下简称《规范》）。有关情况说明如下：</w:t>
      </w:r>
    </w:p>
    <w:p w14:paraId="57845EB4"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一、起草背景</w:t>
      </w:r>
    </w:p>
    <w:p w14:paraId="0C3201C6"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党的二十届四中全会强调“强化反垄断和反不正当竞争执法司法，形成优质优价、良性竞争的市场秩序”“完善监管，推动平台经济创新和健康发展”。中央经济工作会议强调“深入整治‘内卷式’竞争”“推动平台企业和平台内经营者、劳动者共赢发展”。市场监管总局认真贯彻落实党中央、国务院决策部署，针对外卖行业存在的“拼补贴、拼价格、控流量”等突出问题，</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日，以国务院反垄断反不正当竞争委员会办公室名义宣布对外卖平台服务行业市场竞争状况开展调查、评估，表达竞争关注，传导监管压力，规范市场秩序。</w:t>
      </w:r>
    </w:p>
    <w:p w14:paraId="757ACF5C"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调查发现，目前我国外卖平</w:t>
      </w:r>
      <w:r>
        <w:rPr>
          <w:rFonts w:ascii="仿宋_GB2312" w:eastAsia="仿宋_GB2312" w:hAnsi="仿宋_GB2312" w:cs="仿宋_GB2312" w:hint="eastAsia"/>
          <w:sz w:val="32"/>
          <w:szCs w:val="32"/>
        </w:rPr>
        <w:t>台利用资本优势抢占市场、裹挟平台内经营者参加补贴、导致行业非理性竞争等问题突出，严重损害平台内经营者利益，加剧行业低价内卷，挤压实体经济发展空间，亟需规范外卖平台补贴行为，引导外卖平台通过提升服务水平、提高产品质量、强化技术创新，开</w:t>
      </w:r>
      <w:r>
        <w:rPr>
          <w:rFonts w:ascii="仿宋_GB2312" w:eastAsia="仿宋_GB2312" w:hAnsi="仿宋_GB2312" w:cs="仿宋_GB2312" w:hint="eastAsia"/>
          <w:sz w:val="32"/>
          <w:szCs w:val="32"/>
        </w:rPr>
        <w:lastRenderedPageBreak/>
        <w:t>展良性竞争。</w:t>
      </w:r>
    </w:p>
    <w:p w14:paraId="0371F2BD"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针对上述问题，市场监管总局依据《中华人民共和国反垄断法》《中华人民共和国反不正当竞争法》《中华人民共和国价格法》《中华人民共和国电子商务法》《中华人民共和国食品安全法》等法律法规规定，研究起草《规范》，为外卖平台补贴行为明确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边界，促进行业规范健康发展。</w:t>
      </w:r>
    </w:p>
    <w:p w14:paraId="4579E8F1"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二、起草</w:t>
      </w:r>
      <w:r>
        <w:rPr>
          <w:rFonts w:ascii="仿宋_GB2312" w:eastAsia="仿宋_GB2312" w:hAnsi="仿宋_GB2312" w:cs="仿宋_GB2312" w:hint="eastAsia"/>
          <w:sz w:val="32"/>
          <w:szCs w:val="32"/>
        </w:rPr>
        <w:t>过程</w:t>
      </w:r>
    </w:p>
    <w:p w14:paraId="70EA4CCD"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（一）开展市场调查。市场监管总局会同</w:t>
      </w:r>
      <w:proofErr w:type="gramStart"/>
      <w:r>
        <w:rPr>
          <w:rFonts w:ascii="仿宋_GB2312" w:eastAsia="仿宋_GB2312" w:hAnsi="仿宋_GB2312" w:cs="仿宋_GB2312" w:hint="eastAsia"/>
          <w:sz w:val="32"/>
          <w:szCs w:val="32"/>
        </w:rPr>
        <w:t>中央网信办</w:t>
      </w:r>
      <w:proofErr w:type="gramEnd"/>
      <w:r>
        <w:rPr>
          <w:rFonts w:ascii="仿宋_GB2312" w:eastAsia="仿宋_GB2312" w:hAnsi="仿宋_GB2312" w:cs="仿宋_GB2312" w:hint="eastAsia"/>
          <w:sz w:val="32"/>
          <w:szCs w:val="32"/>
        </w:rPr>
        <w:t>、人力资源社会保障部、商务部赴美团、</w:t>
      </w:r>
      <w:proofErr w:type="gramStart"/>
      <w:r>
        <w:rPr>
          <w:rFonts w:ascii="仿宋_GB2312" w:eastAsia="仿宋_GB2312" w:hAnsi="仿宋_GB2312" w:cs="仿宋_GB2312" w:hint="eastAsia"/>
          <w:sz w:val="32"/>
          <w:szCs w:val="32"/>
        </w:rPr>
        <w:t>淘宝闪购</w:t>
      </w:r>
      <w:proofErr w:type="gramEnd"/>
      <w:r>
        <w:rPr>
          <w:rFonts w:ascii="仿宋_GB2312" w:eastAsia="仿宋_GB2312" w:hAnsi="仿宋_GB2312" w:cs="仿宋_GB2312" w:hint="eastAsia"/>
          <w:sz w:val="32"/>
          <w:szCs w:val="32"/>
        </w:rPr>
        <w:t>、京东三家外卖平台开展现场调查，全面核实相关情况；组织召开行业座谈会，通过当面访谈、问卷调查等方式，广泛听取行业协会和平台内经营者、外卖骑手、消费者等意见，全面调查市场竞争状况，评估行业突出问题。</w:t>
      </w:r>
    </w:p>
    <w:p w14:paraId="679139D9"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研究思路举措。针对调查评估发现的外卖平台补贴存在的突出问题，结合现有法律法规规定，研究规范平台长期大额补贴、强制平台内经营者承担补贴成本等行为的思路，提出要求平台公开补贴活动的举措，并充分听取行业协会和外卖平台意</w:t>
      </w:r>
      <w:r>
        <w:rPr>
          <w:rFonts w:ascii="仿宋_GB2312" w:eastAsia="仿宋_GB2312" w:hAnsi="仿宋_GB2312" w:cs="仿宋_GB2312" w:hint="eastAsia"/>
          <w:sz w:val="32"/>
          <w:szCs w:val="32"/>
        </w:rPr>
        <w:t>见建议，起草形成《规范》初稿。</w:t>
      </w:r>
    </w:p>
    <w:p w14:paraId="496530E5"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（三）深入分析论证。《规范》初稿形成后，组织国务院反垄断反不正当竞争委员会专家咨询组成员开展专题论证，充分听取反垄断法、行政法、经济学等领域专家意见建议，作了进一步修改完善。</w:t>
      </w:r>
    </w:p>
    <w:p w14:paraId="4A118CB8"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（四）充分征求意见。《规范》征求了国务院促进平台经济健康发展工作协调机制成员单位和有关方面意见，认真研究采纳相关意见，进一步修改完善形成《规范》征求意见稿。</w:t>
      </w:r>
    </w:p>
    <w:p w14:paraId="1E504C48"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三、主要内容</w:t>
      </w:r>
    </w:p>
    <w:p w14:paraId="098B2D0B"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《规范》共</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条，主要内容有以下四方面：</w:t>
      </w:r>
    </w:p>
    <w:p w14:paraId="3B4BAC07"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（一）总体原则。根据《中华人民共和国反垄断法》《中</w:t>
      </w:r>
      <w:r>
        <w:rPr>
          <w:rFonts w:ascii="仿宋_GB2312" w:eastAsia="仿宋_GB2312" w:hAnsi="仿宋_GB2312" w:cs="仿宋_GB2312" w:hint="eastAsia"/>
          <w:sz w:val="32"/>
          <w:szCs w:val="32"/>
        </w:rPr>
        <w:lastRenderedPageBreak/>
        <w:t>华人民共和国反不正当竞争法》等法律精神，</w:t>
      </w:r>
      <w:r>
        <w:rPr>
          <w:rFonts w:ascii="仿宋_GB2312" w:eastAsia="仿宋_GB2312" w:hAnsi="仿宋_GB2312" w:cs="仿宋_GB2312" w:hint="eastAsia"/>
          <w:sz w:val="32"/>
          <w:szCs w:val="32"/>
        </w:rPr>
        <w:t>明确外卖平台开展补贴活动的总体原则，提出外卖平台不得以开展长期、大额补贴活动的手段和方式，排除、限制市场竞争，扰乱市场竞争秩序（第一条）。</w:t>
      </w:r>
    </w:p>
    <w:p w14:paraId="611368C0"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具体要求。针对外卖平台补贴活动中存在的强制促销、杠杆补贴、交叉补贴、低于成本销售等问题，依据《中华人民共和国反垄断法》《中华人民共和国反不正当竞争法》《中华人民共和国价格法》等，要求平台不得强制平台内经营者参加补贴活动或者承担补贴成本（第二条）；应当利用自有经营利润等合法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资金实施补贴，不得利用资本优势实施垄断、不正当竞争行为（第三条）；不得以低于成本的价格销售</w:t>
      </w:r>
      <w:r>
        <w:rPr>
          <w:rFonts w:ascii="仿宋_GB2312" w:eastAsia="仿宋_GB2312" w:hAnsi="仿宋_GB2312" w:cs="仿宋_GB2312" w:hint="eastAsia"/>
          <w:sz w:val="32"/>
          <w:szCs w:val="32"/>
        </w:rPr>
        <w:t>商品（第四条）；开展补贴活动应当公平、合理、无歧视（第五条）。</w:t>
      </w:r>
    </w:p>
    <w:p w14:paraId="40A67048"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监督措施。为加强对外卖平台补贴活动的监督，要求外卖平台在开展补贴活动前向社会公开补贴的主要信息，在实施补贴后形成实施情况评估报告并向社会公开，接受社会监督（第六条、第七条、第八条）。</w:t>
      </w:r>
    </w:p>
    <w:p w14:paraId="4C2E4E86" w14:textId="77777777" w:rsidR="00F84B96" w:rsidRDefault="005F1AF3">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（四）法律提示。明确外卖平台实施补贴行为应遵守的相关法律规定（第九条），提示违法违规开展《规范》规定的补贴活动的法律后果（第十条）。</w:t>
      </w:r>
    </w:p>
    <w:p w14:paraId="278758C0" w14:textId="77777777" w:rsidR="00F84B96" w:rsidRDefault="00F84B96">
      <w:pPr>
        <w:spacing w:line="480" w:lineRule="exact"/>
        <w:ind w:firstLineChars="200" w:firstLine="640"/>
        <w:rPr>
          <w:rFonts w:ascii="仿宋_GB2312" w:eastAsia="仿宋_GB2312" w:hAnsi="仿宋_GB2312" w:cs="仿宋_GB2312"/>
          <w:sz w:val="32"/>
          <w:szCs w:val="32"/>
        </w:rPr>
      </w:pPr>
    </w:p>
    <w:p w14:paraId="0E649113" w14:textId="77777777" w:rsidR="00F84B96" w:rsidRDefault="00F84B96">
      <w:pPr>
        <w:spacing w:line="480" w:lineRule="exact"/>
        <w:rPr>
          <w:rFonts w:ascii="仿宋_GB2312" w:eastAsia="仿宋_GB2312" w:hAnsi="仿宋_GB2312" w:cs="仿宋_GB2312"/>
          <w:sz w:val="32"/>
          <w:szCs w:val="32"/>
        </w:rPr>
        <w:sectPr w:rsidR="00F84B96">
          <w:footerReference w:type="default" r:id="rId8"/>
          <w:pgSz w:w="11906" w:h="16838"/>
          <w:pgMar w:top="1440" w:right="1800" w:bottom="1440" w:left="1800" w:header="851" w:footer="992" w:gutter="0"/>
          <w:cols w:space="425"/>
          <w:docGrid w:type="lines" w:linePitch="312"/>
        </w:sectPr>
      </w:pPr>
    </w:p>
    <w:p w14:paraId="431E38C7" w14:textId="77777777" w:rsidR="00F84B96" w:rsidRDefault="005F1AF3">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p>
    <w:p w14:paraId="797510F1" w14:textId="77777777" w:rsidR="00F84B96" w:rsidRDefault="005F1AF3">
      <w:pPr>
        <w:rPr>
          <w:rFonts w:ascii="Corbel" w:hAnsi="Corbel"/>
          <w:b/>
          <w:bCs/>
          <w:sz w:val="32"/>
          <w:szCs w:val="36"/>
        </w:rPr>
      </w:pPr>
      <w:r>
        <w:rPr>
          <w:rFonts w:ascii="Corbel" w:hAnsi="Corbel" w:hint="eastAsia"/>
          <w:b/>
          <w:bCs/>
          <w:sz w:val="28"/>
          <w:szCs w:val="28"/>
        </w:rPr>
        <w:t>关于</w:t>
      </w:r>
      <w:r>
        <w:rPr>
          <w:rFonts w:hint="eastAsia"/>
          <w:b/>
          <w:bCs/>
          <w:sz w:val="32"/>
          <w:szCs w:val="32"/>
        </w:rPr>
        <w:t>《外卖平台补贴行为规范十条（征求意见稿）》</w:t>
      </w:r>
      <w:r>
        <w:rPr>
          <w:rFonts w:ascii="Corbel" w:hAnsi="Corbel" w:hint="eastAsia"/>
          <w:b/>
          <w:bCs/>
          <w:sz w:val="28"/>
          <w:szCs w:val="28"/>
        </w:rPr>
        <w:t>的</w:t>
      </w:r>
      <w:r>
        <w:rPr>
          <w:rFonts w:ascii="Corbel" w:hAnsi="Corbel"/>
          <w:b/>
          <w:bCs/>
          <w:sz w:val="28"/>
          <w:szCs w:val="28"/>
        </w:rPr>
        <w:t>具体意见：</w:t>
      </w:r>
      <w:r>
        <w:rPr>
          <w:rFonts w:ascii="Corbel" w:hAnsi="Corbel"/>
          <w:b/>
          <w:bCs/>
          <w:color w:val="00B0F0"/>
          <w:sz w:val="32"/>
          <w:szCs w:val="36"/>
        </w:rPr>
        <w:t>（请将具体更改的句、词</w:t>
      </w:r>
      <w:r>
        <w:rPr>
          <w:rFonts w:ascii="Corbel" w:hAnsi="Corbel"/>
          <w:b/>
          <w:bCs/>
          <w:color w:val="00B0F0"/>
          <w:sz w:val="32"/>
          <w:szCs w:val="36"/>
        </w:rPr>
        <w:t>或字用下划线和加粗标出，例子如下）</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0"/>
        <w:gridCol w:w="5247"/>
        <w:gridCol w:w="5670"/>
      </w:tblGrid>
      <w:tr w:rsidR="00F84B96" w14:paraId="7E7CA271" w14:textId="77777777">
        <w:trPr>
          <w:trHeight w:val="734"/>
        </w:trPr>
        <w:tc>
          <w:tcPr>
            <w:tcW w:w="4110"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14:paraId="1B17E7E9" w14:textId="77777777" w:rsidR="00F84B96" w:rsidRDefault="005F1AF3">
            <w:pPr>
              <w:adjustRightInd w:val="0"/>
              <w:snapToGrid w:val="0"/>
              <w:jc w:val="center"/>
              <w:rPr>
                <w:rFonts w:ascii="Corbel" w:eastAsia="仿宋" w:hAnsi="Corbel"/>
                <w:b/>
                <w:bCs/>
                <w:sz w:val="36"/>
                <w:szCs w:val="36"/>
              </w:rPr>
            </w:pPr>
            <w:r>
              <w:rPr>
                <w:rFonts w:ascii="Corbel" w:eastAsia="仿宋" w:hAnsi="Corbel"/>
                <w:b/>
                <w:bCs/>
                <w:sz w:val="36"/>
                <w:szCs w:val="36"/>
              </w:rPr>
              <w:t>条款原文</w:t>
            </w:r>
          </w:p>
        </w:tc>
        <w:tc>
          <w:tcPr>
            <w:tcW w:w="5247"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14:paraId="7F28A0F2" w14:textId="77777777" w:rsidR="00F84B96" w:rsidRDefault="005F1AF3">
            <w:pPr>
              <w:adjustRightInd w:val="0"/>
              <w:snapToGrid w:val="0"/>
              <w:jc w:val="center"/>
              <w:rPr>
                <w:rFonts w:ascii="Corbel" w:eastAsia="仿宋" w:hAnsi="Corbel"/>
                <w:b/>
                <w:bCs/>
                <w:sz w:val="36"/>
                <w:szCs w:val="36"/>
              </w:rPr>
            </w:pPr>
            <w:r>
              <w:rPr>
                <w:rFonts w:ascii="Corbel" w:eastAsia="仿宋" w:hAnsi="Corbel"/>
                <w:b/>
                <w:bCs/>
                <w:sz w:val="36"/>
                <w:szCs w:val="36"/>
              </w:rPr>
              <w:t>建议</w:t>
            </w:r>
          </w:p>
        </w:tc>
        <w:tc>
          <w:tcPr>
            <w:tcW w:w="5670" w:type="dxa"/>
            <w:tcBorders>
              <w:top w:val="single" w:sz="4" w:space="0" w:color="auto"/>
              <w:left w:val="single" w:sz="4" w:space="0" w:color="auto"/>
              <w:bottom w:val="single" w:sz="4" w:space="0" w:color="auto"/>
              <w:right w:val="single" w:sz="4" w:space="0" w:color="auto"/>
            </w:tcBorders>
            <w:shd w:val="clear" w:color="auto" w:fill="D8D8D8" w:themeFill="background1" w:themeFillShade="D8"/>
            <w:vAlign w:val="center"/>
          </w:tcPr>
          <w:p w14:paraId="54B352CF" w14:textId="77777777" w:rsidR="00F84B96" w:rsidRDefault="005F1AF3">
            <w:pPr>
              <w:jc w:val="center"/>
              <w:rPr>
                <w:rFonts w:ascii="Corbel" w:eastAsia="仿宋" w:hAnsi="Corbel"/>
                <w:b/>
                <w:bCs/>
                <w:sz w:val="36"/>
                <w:szCs w:val="36"/>
              </w:rPr>
            </w:pPr>
            <w:r>
              <w:rPr>
                <w:rFonts w:ascii="Corbel" w:eastAsia="仿宋" w:hAnsi="Corbel"/>
                <w:b/>
                <w:bCs/>
                <w:sz w:val="36"/>
                <w:szCs w:val="36"/>
              </w:rPr>
              <w:t>理由</w:t>
            </w:r>
          </w:p>
        </w:tc>
      </w:tr>
      <w:tr w:rsidR="00F84B96" w14:paraId="15256BE7" w14:textId="77777777">
        <w:trPr>
          <w:trHeight w:val="20"/>
        </w:trPr>
        <w:tc>
          <w:tcPr>
            <w:tcW w:w="4110" w:type="dxa"/>
            <w:tcBorders>
              <w:top w:val="single" w:sz="4" w:space="0" w:color="auto"/>
              <w:left w:val="single" w:sz="4" w:space="0" w:color="auto"/>
              <w:bottom w:val="single" w:sz="4" w:space="0" w:color="auto"/>
              <w:right w:val="single" w:sz="4" w:space="0" w:color="auto"/>
            </w:tcBorders>
            <w:vAlign w:val="center"/>
          </w:tcPr>
          <w:p w14:paraId="0E70C1B0" w14:textId="77777777" w:rsidR="00F84B96" w:rsidRDefault="005F1AF3">
            <w:pPr>
              <w:adjustRightInd w:val="0"/>
              <w:snapToGrid w:val="0"/>
              <w:ind w:firstLineChars="200" w:firstLine="562"/>
              <w:rPr>
                <w:rFonts w:ascii="Corbel" w:eastAsia="仿宋_GB2312" w:hAnsi="Corbel"/>
                <w:bCs/>
                <w:color w:val="000000"/>
              </w:rPr>
            </w:pPr>
            <w:r>
              <w:rPr>
                <w:rFonts w:ascii="Corbel" w:eastAsia="仿宋_GB2312" w:hAnsi="Corbel" w:hint="eastAsia"/>
                <w:b/>
                <w:bCs/>
                <w:color w:val="000000"/>
                <w:sz w:val="28"/>
                <w:szCs w:val="28"/>
              </w:rPr>
              <w:t>（本行为举例</w:t>
            </w:r>
            <w:r>
              <w:rPr>
                <w:rFonts w:ascii="Corbel" w:eastAsia="仿宋_GB2312" w:hAnsi="Corbel" w:hint="eastAsia"/>
                <w:bCs/>
                <w:color w:val="000000"/>
                <w:sz w:val="28"/>
                <w:szCs w:val="28"/>
              </w:rPr>
              <w:t>）</w:t>
            </w:r>
            <w:r>
              <w:rPr>
                <w:rFonts w:ascii="Corbel" w:eastAsia="仿宋_GB2312" w:hAnsi="Corbel" w:hint="eastAsia"/>
                <w:bCs/>
                <w:color w:val="000000"/>
              </w:rPr>
              <w:t>第三十条</w:t>
            </w:r>
            <w:r>
              <w:rPr>
                <w:rFonts w:ascii="Corbel" w:eastAsia="仿宋_GB2312" w:hAnsi="Corbel" w:hint="eastAsia"/>
                <w:bCs/>
                <w:color w:val="000000"/>
              </w:rPr>
              <w:t xml:space="preserve">  </w:t>
            </w:r>
            <w:r>
              <w:rPr>
                <w:rFonts w:ascii="Corbel" w:eastAsia="仿宋_GB2312" w:hAnsi="Corbel" w:hint="eastAsia"/>
                <w:bCs/>
                <w:color w:val="000000"/>
              </w:rPr>
              <w:t>企业标准由企业法定代表人或者主要负责人批准后实施。食品生产企业应当对报备的企业标准负责。</w:t>
            </w:r>
          </w:p>
          <w:p w14:paraId="16C34180" w14:textId="77777777" w:rsidR="00F84B96" w:rsidRDefault="00F84B96">
            <w:pPr>
              <w:adjustRightInd w:val="0"/>
              <w:snapToGrid w:val="0"/>
              <w:ind w:firstLineChars="200" w:firstLine="420"/>
              <w:rPr>
                <w:rFonts w:ascii="Corbel" w:eastAsia="仿宋_GB2312" w:hAnsi="Corbel"/>
                <w:bCs/>
                <w:color w:val="000000"/>
              </w:rPr>
            </w:pPr>
          </w:p>
        </w:tc>
        <w:tc>
          <w:tcPr>
            <w:tcW w:w="5247" w:type="dxa"/>
            <w:tcBorders>
              <w:top w:val="single" w:sz="4" w:space="0" w:color="auto"/>
              <w:left w:val="single" w:sz="4" w:space="0" w:color="auto"/>
              <w:bottom w:val="single" w:sz="4" w:space="0" w:color="auto"/>
              <w:right w:val="single" w:sz="4" w:space="0" w:color="auto"/>
            </w:tcBorders>
            <w:vAlign w:val="center"/>
          </w:tcPr>
          <w:p w14:paraId="5BB486B1" w14:textId="77777777" w:rsidR="00F84B96" w:rsidRDefault="005F1AF3">
            <w:pPr>
              <w:widowControl/>
              <w:shd w:val="clear" w:color="auto" w:fill="FFFFFF"/>
              <w:jc w:val="left"/>
              <w:rPr>
                <w:rFonts w:ascii="Corbel" w:eastAsia="仿宋" w:hAnsi="Corbel"/>
                <w:sz w:val="24"/>
                <w:szCs w:val="32"/>
              </w:rPr>
            </w:pPr>
            <w:r>
              <w:rPr>
                <w:rFonts w:ascii="Corbel" w:eastAsia="仿宋" w:hAnsi="Corbel" w:hint="eastAsia"/>
                <w:sz w:val="24"/>
                <w:szCs w:val="32"/>
              </w:rPr>
              <w:t>建议改为“企业标准由企业法定代表人或者主要负责人批准</w:t>
            </w:r>
            <w:r>
              <w:rPr>
                <w:rFonts w:ascii="Corbel" w:eastAsia="仿宋" w:hAnsi="Corbel" w:hint="eastAsia"/>
                <w:b/>
                <w:sz w:val="24"/>
                <w:szCs w:val="32"/>
                <w:u w:val="single"/>
              </w:rPr>
              <w:t>报备</w:t>
            </w:r>
            <w:r>
              <w:rPr>
                <w:rFonts w:ascii="Corbel" w:eastAsia="仿宋" w:hAnsi="Corbel" w:hint="eastAsia"/>
                <w:sz w:val="24"/>
                <w:szCs w:val="32"/>
              </w:rPr>
              <w:t>后实施。食品生产企业应当对报备的企业标准负责。</w:t>
            </w:r>
          </w:p>
        </w:tc>
        <w:tc>
          <w:tcPr>
            <w:tcW w:w="5670" w:type="dxa"/>
            <w:tcBorders>
              <w:top w:val="single" w:sz="4" w:space="0" w:color="auto"/>
              <w:left w:val="single" w:sz="4" w:space="0" w:color="auto"/>
              <w:bottom w:val="single" w:sz="4" w:space="0" w:color="auto"/>
              <w:right w:val="single" w:sz="4" w:space="0" w:color="auto"/>
            </w:tcBorders>
            <w:vAlign w:val="center"/>
          </w:tcPr>
          <w:p w14:paraId="37A0212C" w14:textId="77777777" w:rsidR="00F84B96" w:rsidRDefault="005F1AF3">
            <w:pPr>
              <w:ind w:firstLine="33"/>
              <w:rPr>
                <w:rFonts w:ascii="Corbel" w:eastAsia="仿宋" w:hAnsi="Corbel"/>
                <w:color w:val="44546A" w:themeColor="text2"/>
                <w:sz w:val="24"/>
              </w:rPr>
            </w:pPr>
            <w:r>
              <w:rPr>
                <w:rFonts w:ascii="Corbel" w:eastAsia="仿宋" w:hAnsi="Corbel" w:hint="eastAsia"/>
                <w:color w:val="44546A" w:themeColor="text2"/>
                <w:sz w:val="24"/>
              </w:rPr>
              <w:t>企业标准应到政府报备后再开始实施的。</w:t>
            </w:r>
          </w:p>
        </w:tc>
      </w:tr>
      <w:tr w:rsidR="00F84B96" w14:paraId="7CD9DE91" w14:textId="77777777">
        <w:trPr>
          <w:trHeight w:val="1316"/>
        </w:trPr>
        <w:tc>
          <w:tcPr>
            <w:tcW w:w="4110" w:type="dxa"/>
            <w:tcBorders>
              <w:top w:val="single" w:sz="4" w:space="0" w:color="auto"/>
              <w:left w:val="single" w:sz="4" w:space="0" w:color="auto"/>
              <w:bottom w:val="single" w:sz="4" w:space="0" w:color="auto"/>
              <w:right w:val="single" w:sz="4" w:space="0" w:color="auto"/>
            </w:tcBorders>
            <w:vAlign w:val="center"/>
          </w:tcPr>
          <w:p w14:paraId="57A94B5E" w14:textId="77777777" w:rsidR="00F84B96" w:rsidRDefault="00F84B96">
            <w:pPr>
              <w:snapToGrid w:val="0"/>
              <w:rPr>
                <w:rFonts w:ascii="Corbel" w:eastAsia="黑体" w:hAnsi="Corbel"/>
                <w:color w:val="000000"/>
              </w:rPr>
            </w:pPr>
          </w:p>
        </w:tc>
        <w:tc>
          <w:tcPr>
            <w:tcW w:w="5247" w:type="dxa"/>
            <w:tcBorders>
              <w:top w:val="single" w:sz="4" w:space="0" w:color="auto"/>
              <w:left w:val="single" w:sz="4" w:space="0" w:color="auto"/>
              <w:bottom w:val="single" w:sz="4" w:space="0" w:color="auto"/>
              <w:right w:val="single" w:sz="4" w:space="0" w:color="auto"/>
            </w:tcBorders>
            <w:vAlign w:val="center"/>
          </w:tcPr>
          <w:p w14:paraId="14BD35CF" w14:textId="77777777" w:rsidR="00F84B96" w:rsidRDefault="00F84B96">
            <w:pPr>
              <w:widowControl/>
              <w:shd w:val="clear" w:color="auto" w:fill="FFFFFF"/>
              <w:jc w:val="left"/>
              <w:rPr>
                <w:rFonts w:ascii="Corbel" w:eastAsia="仿宋" w:hAnsi="Corbel"/>
                <w:b/>
                <w:sz w:val="24"/>
                <w:szCs w:val="32"/>
                <w:u w:val="single"/>
              </w:rPr>
            </w:pPr>
          </w:p>
        </w:tc>
        <w:tc>
          <w:tcPr>
            <w:tcW w:w="5670" w:type="dxa"/>
            <w:tcBorders>
              <w:top w:val="single" w:sz="4" w:space="0" w:color="auto"/>
              <w:left w:val="single" w:sz="4" w:space="0" w:color="auto"/>
              <w:bottom w:val="single" w:sz="4" w:space="0" w:color="auto"/>
              <w:right w:val="single" w:sz="4" w:space="0" w:color="auto"/>
            </w:tcBorders>
            <w:vAlign w:val="center"/>
          </w:tcPr>
          <w:p w14:paraId="39C605D0" w14:textId="77777777" w:rsidR="00F84B96" w:rsidRDefault="00F84B96">
            <w:pPr>
              <w:ind w:firstLine="33"/>
              <w:rPr>
                <w:rFonts w:ascii="Corbel" w:eastAsia="仿宋" w:hAnsi="Corbel"/>
                <w:color w:val="44546A" w:themeColor="text2"/>
                <w:sz w:val="24"/>
              </w:rPr>
            </w:pPr>
          </w:p>
        </w:tc>
      </w:tr>
      <w:tr w:rsidR="00F84B96" w14:paraId="1C91E6E7" w14:textId="77777777">
        <w:trPr>
          <w:trHeight w:val="1276"/>
        </w:trPr>
        <w:tc>
          <w:tcPr>
            <w:tcW w:w="4110" w:type="dxa"/>
            <w:tcBorders>
              <w:top w:val="single" w:sz="4" w:space="0" w:color="auto"/>
              <w:left w:val="single" w:sz="4" w:space="0" w:color="auto"/>
              <w:bottom w:val="single" w:sz="4" w:space="0" w:color="auto"/>
              <w:right w:val="single" w:sz="4" w:space="0" w:color="auto"/>
            </w:tcBorders>
            <w:vAlign w:val="center"/>
          </w:tcPr>
          <w:p w14:paraId="4D3C50FE" w14:textId="77777777" w:rsidR="00F84B96" w:rsidRDefault="00F84B96">
            <w:pPr>
              <w:snapToGrid w:val="0"/>
              <w:ind w:firstLine="480"/>
              <w:rPr>
                <w:rFonts w:ascii="Corbel" w:eastAsia="仿宋_GB2312" w:hAnsi="Corbel"/>
                <w:bCs/>
                <w:color w:val="000000"/>
                <w:highlight w:val="yellow"/>
              </w:rPr>
            </w:pPr>
          </w:p>
        </w:tc>
        <w:tc>
          <w:tcPr>
            <w:tcW w:w="5247" w:type="dxa"/>
            <w:tcBorders>
              <w:top w:val="single" w:sz="4" w:space="0" w:color="auto"/>
              <w:left w:val="single" w:sz="4" w:space="0" w:color="auto"/>
              <w:bottom w:val="single" w:sz="4" w:space="0" w:color="auto"/>
              <w:right w:val="single" w:sz="4" w:space="0" w:color="auto"/>
            </w:tcBorders>
            <w:vAlign w:val="center"/>
          </w:tcPr>
          <w:p w14:paraId="1DFC04E8" w14:textId="77777777" w:rsidR="00F84B96" w:rsidRDefault="00F84B96">
            <w:pPr>
              <w:widowControl/>
              <w:shd w:val="clear" w:color="auto" w:fill="FFFFFF"/>
              <w:jc w:val="left"/>
              <w:rPr>
                <w:rFonts w:ascii="Corbel" w:eastAsia="仿宋" w:hAnsi="Corbel"/>
                <w:b/>
                <w:sz w:val="24"/>
                <w:szCs w:val="32"/>
                <w:highlight w:val="yellow"/>
                <w:u w:val="single"/>
              </w:rPr>
            </w:pPr>
          </w:p>
        </w:tc>
        <w:tc>
          <w:tcPr>
            <w:tcW w:w="5670" w:type="dxa"/>
            <w:tcBorders>
              <w:top w:val="single" w:sz="4" w:space="0" w:color="auto"/>
              <w:left w:val="single" w:sz="4" w:space="0" w:color="auto"/>
              <w:bottom w:val="single" w:sz="4" w:space="0" w:color="auto"/>
              <w:right w:val="single" w:sz="4" w:space="0" w:color="auto"/>
            </w:tcBorders>
            <w:vAlign w:val="center"/>
          </w:tcPr>
          <w:p w14:paraId="6854E995" w14:textId="77777777" w:rsidR="00F84B96" w:rsidRDefault="00F84B96">
            <w:pPr>
              <w:ind w:firstLine="33"/>
              <w:rPr>
                <w:rFonts w:ascii="Corbel" w:eastAsia="仿宋" w:hAnsi="Corbel"/>
                <w:color w:val="44546A" w:themeColor="text2"/>
                <w:sz w:val="24"/>
                <w:highlight w:val="yellow"/>
              </w:rPr>
            </w:pPr>
          </w:p>
        </w:tc>
      </w:tr>
      <w:tr w:rsidR="00F84B96" w14:paraId="1D631B52" w14:textId="77777777">
        <w:trPr>
          <w:trHeight w:val="1276"/>
        </w:trPr>
        <w:tc>
          <w:tcPr>
            <w:tcW w:w="4110" w:type="dxa"/>
            <w:tcBorders>
              <w:top w:val="single" w:sz="4" w:space="0" w:color="auto"/>
              <w:left w:val="single" w:sz="4" w:space="0" w:color="auto"/>
              <w:bottom w:val="single" w:sz="4" w:space="0" w:color="auto"/>
              <w:right w:val="single" w:sz="4" w:space="0" w:color="auto"/>
            </w:tcBorders>
            <w:vAlign w:val="center"/>
          </w:tcPr>
          <w:p w14:paraId="2453E35E" w14:textId="77777777" w:rsidR="00F84B96" w:rsidRDefault="00F84B96">
            <w:pPr>
              <w:snapToGrid w:val="0"/>
              <w:ind w:firstLine="480"/>
              <w:rPr>
                <w:rFonts w:ascii="Corbel" w:eastAsia="黑体" w:hAnsi="Corbel"/>
                <w:color w:val="000000"/>
              </w:rPr>
            </w:pPr>
          </w:p>
        </w:tc>
        <w:tc>
          <w:tcPr>
            <w:tcW w:w="5247" w:type="dxa"/>
            <w:tcBorders>
              <w:top w:val="single" w:sz="4" w:space="0" w:color="auto"/>
              <w:left w:val="single" w:sz="4" w:space="0" w:color="auto"/>
              <w:bottom w:val="single" w:sz="4" w:space="0" w:color="auto"/>
              <w:right w:val="single" w:sz="4" w:space="0" w:color="auto"/>
            </w:tcBorders>
            <w:vAlign w:val="center"/>
          </w:tcPr>
          <w:p w14:paraId="41465082" w14:textId="77777777" w:rsidR="00F84B96" w:rsidRDefault="00F84B96">
            <w:pPr>
              <w:widowControl/>
              <w:shd w:val="clear" w:color="auto" w:fill="FFFFFF"/>
              <w:jc w:val="left"/>
              <w:rPr>
                <w:rFonts w:ascii="Corbel" w:eastAsia="仿宋" w:hAnsi="Corbel"/>
                <w:b/>
                <w:sz w:val="24"/>
                <w:szCs w:val="32"/>
                <w:u w:val="single"/>
              </w:rPr>
            </w:pPr>
          </w:p>
        </w:tc>
        <w:tc>
          <w:tcPr>
            <w:tcW w:w="5670" w:type="dxa"/>
            <w:tcBorders>
              <w:top w:val="single" w:sz="4" w:space="0" w:color="auto"/>
              <w:left w:val="single" w:sz="4" w:space="0" w:color="auto"/>
              <w:bottom w:val="single" w:sz="4" w:space="0" w:color="auto"/>
              <w:right w:val="single" w:sz="4" w:space="0" w:color="auto"/>
            </w:tcBorders>
            <w:vAlign w:val="center"/>
          </w:tcPr>
          <w:p w14:paraId="418B7061" w14:textId="77777777" w:rsidR="00F84B96" w:rsidRDefault="00F84B96">
            <w:pPr>
              <w:rPr>
                <w:rFonts w:ascii="Corbel" w:eastAsia="仿宋" w:hAnsi="Corbel"/>
                <w:color w:val="44546A" w:themeColor="text2"/>
                <w:sz w:val="24"/>
              </w:rPr>
            </w:pPr>
          </w:p>
        </w:tc>
      </w:tr>
    </w:tbl>
    <w:p w14:paraId="7E1BE9B5" w14:textId="77777777" w:rsidR="00F84B96" w:rsidRDefault="005F1AF3">
      <w:pPr>
        <w:rPr>
          <w:rFonts w:ascii="仿宋_GB2312" w:eastAsia="仿宋_GB2312" w:hAnsi="仿宋_GB2312" w:cs="仿宋_GB2312"/>
          <w:sz w:val="32"/>
          <w:szCs w:val="32"/>
        </w:rPr>
      </w:pPr>
      <w:r>
        <w:rPr>
          <w:rFonts w:ascii="宋体" w:eastAsia="宋体" w:hAnsi="宋体" w:cs="宋体" w:hint="eastAsia"/>
          <w:b/>
          <w:bCs/>
          <w:sz w:val="24"/>
        </w:rPr>
        <w:t>意见建议请于</w:t>
      </w:r>
      <w:r>
        <w:rPr>
          <w:rFonts w:ascii="宋体" w:hAnsi="宋体" w:cs="宋体" w:hint="eastAsia"/>
          <w:b/>
          <w:bCs/>
          <w:sz w:val="24"/>
        </w:rPr>
        <w:t>2026</w:t>
      </w:r>
      <w:r>
        <w:rPr>
          <w:rFonts w:ascii="宋体" w:hAnsi="宋体" w:cs="宋体" w:hint="eastAsia"/>
          <w:b/>
          <w:bCs/>
          <w:sz w:val="24"/>
        </w:rPr>
        <w:t>年</w:t>
      </w:r>
      <w:r>
        <w:rPr>
          <w:rFonts w:ascii="宋体" w:hAnsi="宋体" w:cs="宋体" w:hint="eastAsia"/>
          <w:b/>
          <w:bCs/>
          <w:sz w:val="24"/>
        </w:rPr>
        <w:t>7</w:t>
      </w:r>
      <w:r>
        <w:rPr>
          <w:rFonts w:ascii="宋体" w:eastAsia="宋体" w:hAnsi="宋体" w:cs="宋体" w:hint="eastAsia"/>
          <w:b/>
          <w:bCs/>
          <w:sz w:val="24"/>
        </w:rPr>
        <w:t>月</w:t>
      </w:r>
      <w:r>
        <w:rPr>
          <w:rFonts w:ascii="宋体" w:eastAsia="宋体" w:hAnsi="宋体" w:cs="宋体" w:hint="eastAsia"/>
          <w:b/>
          <w:bCs/>
          <w:sz w:val="24"/>
        </w:rPr>
        <w:t>1</w:t>
      </w:r>
      <w:r>
        <w:rPr>
          <w:rFonts w:ascii="宋体" w:hAnsi="宋体" w:cs="宋体" w:hint="eastAsia"/>
          <w:b/>
          <w:bCs/>
          <w:sz w:val="24"/>
        </w:rPr>
        <w:t>0</w:t>
      </w:r>
      <w:r>
        <w:rPr>
          <w:rFonts w:ascii="宋体" w:eastAsia="宋体" w:hAnsi="宋体" w:cs="宋体" w:hint="eastAsia"/>
          <w:b/>
          <w:bCs/>
          <w:sz w:val="24"/>
        </w:rPr>
        <w:t>日前反馈至邮箱</w:t>
      </w:r>
      <w:r>
        <w:rPr>
          <w:rFonts w:ascii="宋体" w:eastAsia="宋体" w:hAnsi="宋体" w:cs="宋体" w:hint="eastAsia"/>
          <w:b/>
          <w:bCs/>
          <w:sz w:val="24"/>
        </w:rPr>
        <w:t>ccazcfg@126.com</w:t>
      </w:r>
    </w:p>
    <w:sectPr w:rsidR="00F84B9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AF08B" w14:textId="77777777" w:rsidR="005F1AF3" w:rsidRDefault="005F1AF3">
      <w:r>
        <w:separator/>
      </w:r>
    </w:p>
  </w:endnote>
  <w:endnote w:type="continuationSeparator" w:id="0">
    <w:p w14:paraId="242DC5C3" w14:textId="77777777" w:rsidR="005F1AF3" w:rsidRDefault="005F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embedRegular r:id="rId1" w:subsetted="1" w:fontKey="{8593CBA1-B14A-4D17-9BFF-B3739DD7C0C9}"/>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2" w:subsetted="1" w:fontKey="{D4643395-5A12-4E02-B713-85184D136ECE}"/>
    <w:embedBold r:id="rId3" w:subsetted="1" w:fontKey="{B9DFDA53-FDA6-4347-9A38-F1B6398D1C92}"/>
  </w:font>
  <w:font w:name="方正小标宋简体">
    <w:panose1 w:val="03000509000000000000"/>
    <w:charset w:val="86"/>
    <w:family w:val="script"/>
    <w:pitch w:val="fixed"/>
    <w:sig w:usb0="00000001" w:usb1="080E0000" w:usb2="00000010" w:usb3="00000000" w:csb0="00040000" w:csb1="00000000"/>
    <w:embedRegular r:id="rId4" w:subsetted="1" w:fontKey="{8B590804-9D9F-4DAB-8D9F-B784A5EC7302}"/>
  </w:font>
  <w:font w:name="Corbel">
    <w:panose1 w:val="020B0503020204020204"/>
    <w:charset w:val="00"/>
    <w:family w:val="swiss"/>
    <w:pitch w:val="variable"/>
    <w:sig w:usb0="A00002EF" w:usb1="4000A44B" w:usb2="00000000" w:usb3="00000000" w:csb0="0000019F" w:csb1="00000000"/>
    <w:embedRegular r:id="rId5" w:subsetted="1" w:fontKey="{87A4FE24-D5A0-4EF4-8C5D-D4062F7185B7}"/>
  </w:font>
  <w:font w:name="仿宋">
    <w:panose1 w:val="02010609060101010101"/>
    <w:charset w:val="86"/>
    <w:family w:val="modern"/>
    <w:pitch w:val="fixed"/>
    <w:sig w:usb0="800002BF" w:usb1="38CF7CFA" w:usb2="00000016" w:usb3="00000000" w:csb0="00040001" w:csb1="00000000"/>
    <w:embedRegular r:id="rId6" w:subsetted="1" w:fontKey="{768E7A5C-51AA-4FF1-872F-FA7DBD7592EA}"/>
    <w:embedBold r:id="rId7" w:subsetted="1" w:fontKey="{990C2F49-1908-4E2E-914C-08833DF56B8A}"/>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205A4" w14:textId="77777777" w:rsidR="00F84B96" w:rsidRDefault="005F1AF3">
    <w:pPr>
      <w:pStyle w:val="a3"/>
    </w:pPr>
    <w:r>
      <w:rPr>
        <w:noProof/>
      </w:rPr>
      <mc:AlternateContent>
        <mc:Choice Requires="wps">
          <w:drawing>
            <wp:anchor distT="0" distB="0" distL="114300" distR="114300" simplePos="0" relativeHeight="251659264" behindDoc="0" locked="0" layoutInCell="1" allowOverlap="1" wp14:anchorId="142276B1" wp14:editId="09300EDD">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6EE5C" w14:textId="77777777" w:rsidR="00F84B96" w:rsidRDefault="005F1AF3">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2276B1"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14:paraId="13B6EE5C" w14:textId="77777777" w:rsidR="00F84B96" w:rsidRDefault="005F1AF3">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09E78" w14:textId="77777777" w:rsidR="005F1AF3" w:rsidRDefault="005F1AF3">
      <w:r>
        <w:separator/>
      </w:r>
    </w:p>
  </w:footnote>
  <w:footnote w:type="continuationSeparator" w:id="0">
    <w:p w14:paraId="6D39A3B7" w14:textId="77777777" w:rsidR="005F1AF3" w:rsidRDefault="005F1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BAB5C57"/>
    <w:rsid w:val="005F1AF3"/>
    <w:rsid w:val="006C75FA"/>
    <w:rsid w:val="00F84B96"/>
    <w:rsid w:val="32703A98"/>
    <w:rsid w:val="4C621F26"/>
    <w:rsid w:val="5DE0718F"/>
    <w:rsid w:val="7BAB5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3E251"/>
  <w15:docId w15:val="{4901B79D-DC6D-493A-8181-2A90B49C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b11c548d-8fe7-4cd8-8afd-efb0ded134c8</errorID>
      <errorWord>亟需</errorWord>
      <group>L1_Word</group>
      <groupName>字词问题</groupName>
      <ability>L2_Typo</ability>
      <abilityName>字词错误</abilityName>
      <candidateList>
        <item>亟须</item>
      </candidateList>
      <explain/>
      <paraID>6B532EA5</paraID>
      <start>85</start>
      <end>87</end>
      <status>unmodified</status>
      <modifiedWord/>
      <trackRevisions>false</trackRevisions>
    </reviewItem>
    <reviewItem>
      <errorID>e8d14b83-d615-45dd-b935-b0ca3f8ea5d0</errorID>
      <errorWord>四</errorWord>
      <group>L1_Word</group>
      <groupName>字词问题</groupName>
      <ability>L2_Typo</ability>
      <abilityName>字词错误</abilityName>
      <candidateList>
        <item>四个</item>
      </candidateList>
      <explain/>
      <paraID>3E55EC17</paraID>
      <start>16</start>
      <end>17</end>
      <status>unmodified</status>
      <modifiedWord/>
      <trackRevisions>false</trackRevisions>
    </reviewItem>
    <reviewItem>
      <errorID>b1069042-976f-4753-b871-357ebfa4471d</errorID>
      <errorWord>后</errorWord>
      <group>L1_Grammar</group>
      <groupName>语法问题</groupName>
      <ability>L2_Grammar</ability>
      <abilityName>语法错误</abilityName>
      <candidateList>
        <item>报备后</item>
      </candidateList>
      <explain/>
      <paraID>67F6F76E</paraID>
      <start>34</start>
      <end>35</end>
      <status>unmodified</status>
      <modifiedWord/>
      <trackRevisions>false</trackRevisions>
    </reviewItem>
    <reviewItem>
      <errorID>9c91ad5c-7d21-48ea-be83-0ed06b8c0d6b</errorID>
      <errorWord>“</errorWord>
      <group>L1_Punc</group>
      <groupName>标点问题</groupName>
      <ability>L2_Punc_CN</ability>
      <abilityName>标点符号问题</abilityName>
      <candidateList/>
      <explain>此处标点可能未正确匹配，请检查句子中是否存在标点冗余、缺失或使用错误的情况。</explain>
      <paraID>7CCCDF03</paraID>
      <start>4</start>
      <end>5</end>
      <status>unmodified</status>
      <modifiedWord/>
      <trackRevisions>false</trackRevisions>
    </reviewItem>
    <reviewItem>
      <errorID>154dd4e9-bd1a-42ac-99ab-001825a2edcd</errorID>
      <errorWord>再开始实施的</errorWord>
      <group>L1_Grammar</group>
      <groupName>语法问题</groupName>
      <ability>L2_Grammar</ability>
      <abilityName>语法错误</abilityName>
      <candidateList>
        <item>再实施</item>
      </candidateList>
      <explain/>
      <paraID> 1065810</paraID>
      <start>11</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F62CCE-69CB-4F4F-A76E-FF502E301245}">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有财小仙女</dc:creator>
  <cp:lastModifiedBy>戴</cp:lastModifiedBy>
  <cp:revision>2</cp:revision>
  <cp:lastPrinted>2026-06-24T03:47:00Z</cp:lastPrinted>
  <dcterms:created xsi:type="dcterms:W3CDTF">2026-06-24T06:27:00Z</dcterms:created>
  <dcterms:modified xsi:type="dcterms:W3CDTF">2026-06-24T06:27:00Z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FA1E80C1BFD545EFAE379CBF50395F3A_11</vt:lpwstr>
  </property>
  <property fmtid="{D5CDD505-2E9C-101B-9397-08002B2CF9AE}" pid="4" name="KSOTemplateDocerSaveRecord">
    <vt:lpwstr>eyJoZGlkIjoiZmVjOTI1ODU3NTdlOWJjNDEwNTFkZWE4NzgwZThhNTIiLCJ1c2VySWQiOiIxMjA3NTk2OTQ4In0=</vt:lpwstr>
  </property>
</Properties>
</file>